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B48A" w14:textId="77777777" w:rsidR="00456C90" w:rsidRDefault="00456C90" w:rsidP="00456C90">
      <w:pPr>
        <w:rPr>
          <w:rFonts w:ascii="Times New Roman" w:hAnsi="Times New Roman" w:cs="Times New Roman"/>
          <w:sz w:val="22"/>
          <w:szCs w:val="22"/>
        </w:rPr>
      </w:pPr>
    </w:p>
    <w:p w14:paraId="5F59A49B" w14:textId="77777777" w:rsidR="006D5590" w:rsidRDefault="00456C90" w:rsidP="00456C9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B30D93E" w14:textId="77777777" w:rsidR="006D5590" w:rsidRDefault="006D5590" w:rsidP="00456C90">
      <w:pPr>
        <w:jc w:val="both"/>
        <w:rPr>
          <w:rFonts w:ascii="Times New Roman" w:hAnsi="Times New Roman" w:cs="Times New Roman"/>
        </w:rPr>
      </w:pPr>
    </w:p>
    <w:p w14:paraId="2B2460EF" w14:textId="77777777" w:rsidR="006D5590" w:rsidRDefault="006D5590" w:rsidP="00456C90">
      <w:pPr>
        <w:jc w:val="both"/>
        <w:rPr>
          <w:rFonts w:ascii="Times New Roman" w:hAnsi="Times New Roman" w:cs="Times New Roman"/>
        </w:rPr>
      </w:pPr>
    </w:p>
    <w:p w14:paraId="0DB661FF" w14:textId="77777777" w:rsidR="006D5590" w:rsidRDefault="006D5590" w:rsidP="00456C90">
      <w:pPr>
        <w:jc w:val="both"/>
        <w:rPr>
          <w:rFonts w:ascii="Times New Roman" w:hAnsi="Times New Roman" w:cs="Times New Roman"/>
        </w:rPr>
      </w:pPr>
    </w:p>
    <w:p w14:paraId="375DF1B4" w14:textId="77777777" w:rsidR="00123918" w:rsidRPr="00BD2E80" w:rsidRDefault="00123918" w:rsidP="00123918"/>
    <w:p w14:paraId="2A0E57FD" w14:textId="77777777" w:rsidR="00123918" w:rsidRPr="00BD2E80" w:rsidRDefault="00123918" w:rsidP="00123918"/>
    <w:p w14:paraId="03525756" w14:textId="77777777" w:rsidR="00123918" w:rsidRPr="00BD2E80" w:rsidRDefault="00123918" w:rsidP="00123918"/>
    <w:p w14:paraId="08ED2A3B" w14:textId="77777777" w:rsidR="00123918" w:rsidRPr="00BD2E80" w:rsidRDefault="00123918" w:rsidP="00123918"/>
    <w:p w14:paraId="256DDDF3" w14:textId="5A31477C" w:rsidR="00127B81" w:rsidRPr="00127B81" w:rsidRDefault="00127B81" w:rsidP="00127B81">
      <w:pPr>
        <w:pStyle w:val="NoSpacing"/>
        <w:jc w:val="center"/>
        <w:rPr>
          <w:rFonts w:ascii="Times New Roman" w:hAnsi="Times New Roman" w:cs="Times New Roman"/>
          <w:b/>
          <w:sz w:val="32"/>
          <w:szCs w:val="32"/>
          <w:lang w:val="ro-RO"/>
        </w:rPr>
      </w:pPr>
      <w:r w:rsidRPr="00127B81">
        <w:rPr>
          <w:rFonts w:ascii="Times New Roman" w:hAnsi="Times New Roman" w:cs="Times New Roman"/>
          <w:b/>
          <w:sz w:val="32"/>
          <w:szCs w:val="32"/>
          <w:lang w:val="ro-RO"/>
        </w:rPr>
        <w:t>PROCEDURĂ CONCURENȚIALĂ</w:t>
      </w:r>
    </w:p>
    <w:p w14:paraId="0D79BE74" w14:textId="77777777" w:rsidR="00123918" w:rsidRPr="00E23725" w:rsidRDefault="00123918" w:rsidP="00123918">
      <w:pPr>
        <w:rPr>
          <w:sz w:val="28"/>
          <w:szCs w:val="28"/>
        </w:rPr>
      </w:pPr>
    </w:p>
    <w:p w14:paraId="128C2846" w14:textId="77777777" w:rsidR="00123918" w:rsidRPr="00E23725" w:rsidRDefault="00123918" w:rsidP="00123918">
      <w:pPr>
        <w:rPr>
          <w:sz w:val="28"/>
          <w:szCs w:val="28"/>
        </w:rPr>
      </w:pPr>
    </w:p>
    <w:p w14:paraId="25F1BC3E" w14:textId="77777777" w:rsidR="00123918" w:rsidRPr="00E23725" w:rsidRDefault="00123918" w:rsidP="00123918">
      <w:pPr>
        <w:jc w:val="center"/>
        <w:rPr>
          <w:sz w:val="28"/>
          <w:szCs w:val="28"/>
        </w:rPr>
      </w:pPr>
    </w:p>
    <w:p w14:paraId="45CF5833" w14:textId="77777777" w:rsidR="00123918" w:rsidRPr="00E23725" w:rsidRDefault="00123918" w:rsidP="00123918">
      <w:pPr>
        <w:jc w:val="center"/>
        <w:rPr>
          <w:rFonts w:ascii="Times New Roman" w:hAnsi="Times New Roman" w:cs="Times New Roman"/>
          <w:b/>
          <w:sz w:val="28"/>
          <w:szCs w:val="28"/>
        </w:rPr>
      </w:pPr>
      <w:r w:rsidRPr="00E23725">
        <w:rPr>
          <w:rFonts w:ascii="Times New Roman" w:hAnsi="Times New Roman" w:cs="Times New Roman"/>
          <w:b/>
          <w:sz w:val="28"/>
          <w:szCs w:val="28"/>
        </w:rPr>
        <w:t>CAIET DE SARCINI</w:t>
      </w:r>
    </w:p>
    <w:p w14:paraId="3E776B2A" w14:textId="77777777" w:rsidR="00123918" w:rsidRPr="00E23725" w:rsidRDefault="00123918" w:rsidP="00123918">
      <w:pPr>
        <w:jc w:val="center"/>
        <w:rPr>
          <w:rFonts w:ascii="Times New Roman" w:hAnsi="Times New Roman" w:cs="Times New Roman"/>
          <w:b/>
          <w:sz w:val="28"/>
          <w:szCs w:val="28"/>
        </w:rPr>
      </w:pPr>
    </w:p>
    <w:p w14:paraId="0657091F" w14:textId="77777777" w:rsidR="00123918" w:rsidRPr="00E23725" w:rsidRDefault="00123918" w:rsidP="00123918">
      <w:pPr>
        <w:tabs>
          <w:tab w:val="left" w:pos="2535"/>
        </w:tabs>
        <w:jc w:val="center"/>
        <w:rPr>
          <w:rFonts w:ascii="Times New Roman" w:hAnsi="Times New Roman" w:cs="Times New Roman"/>
          <w:b/>
          <w:sz w:val="28"/>
          <w:szCs w:val="28"/>
        </w:rPr>
      </w:pPr>
      <w:r w:rsidRPr="00E23725">
        <w:rPr>
          <w:rFonts w:ascii="Times New Roman" w:hAnsi="Times New Roman" w:cs="Times New Roman"/>
          <w:b/>
          <w:sz w:val="28"/>
          <w:szCs w:val="28"/>
        </w:rPr>
        <w:t>privind proiectarea și execuția extinderilor rețelelor de distribuție gaze naturale/</w:t>
      </w:r>
      <w:r>
        <w:rPr>
          <w:rFonts w:ascii="Times New Roman" w:hAnsi="Times New Roman" w:cs="Times New Roman"/>
          <w:b/>
          <w:sz w:val="28"/>
          <w:szCs w:val="28"/>
        </w:rPr>
        <w:t>instalațiilor de racordare</w:t>
      </w:r>
      <w:r w:rsidRPr="00E23725">
        <w:rPr>
          <w:rFonts w:ascii="Times New Roman" w:hAnsi="Times New Roman" w:cs="Times New Roman"/>
          <w:b/>
          <w:sz w:val="28"/>
          <w:szCs w:val="28"/>
        </w:rPr>
        <w:t xml:space="preserve"> </w:t>
      </w:r>
    </w:p>
    <w:p w14:paraId="54059C17" w14:textId="77777777" w:rsidR="00123918" w:rsidRPr="00E23725" w:rsidRDefault="00123918" w:rsidP="00123918">
      <w:pPr>
        <w:tabs>
          <w:tab w:val="left" w:pos="2535"/>
        </w:tabs>
        <w:jc w:val="center"/>
        <w:rPr>
          <w:rFonts w:ascii="Times New Roman" w:hAnsi="Times New Roman" w:cs="Times New Roman"/>
          <w:b/>
          <w:sz w:val="28"/>
          <w:szCs w:val="28"/>
        </w:rPr>
      </w:pPr>
      <w:r w:rsidRPr="00E23725">
        <w:rPr>
          <w:rFonts w:ascii="Times New Roman" w:hAnsi="Times New Roman" w:cs="Times New Roman"/>
          <w:b/>
          <w:sz w:val="28"/>
          <w:szCs w:val="28"/>
        </w:rPr>
        <w:t xml:space="preserve">în sistemul de distribuție operat de </w:t>
      </w:r>
    </w:p>
    <w:p w14:paraId="7641F02D" w14:textId="77777777" w:rsidR="00123918" w:rsidRPr="00E23725" w:rsidRDefault="00123918" w:rsidP="00123918">
      <w:pPr>
        <w:tabs>
          <w:tab w:val="left" w:pos="2535"/>
        </w:tabs>
        <w:jc w:val="center"/>
        <w:rPr>
          <w:rFonts w:ascii="Times New Roman" w:hAnsi="Times New Roman" w:cs="Times New Roman"/>
          <w:b/>
          <w:sz w:val="28"/>
          <w:szCs w:val="28"/>
        </w:rPr>
      </w:pPr>
      <w:r w:rsidRPr="00E23725">
        <w:rPr>
          <w:rFonts w:ascii="Times New Roman" w:hAnsi="Times New Roman" w:cs="Times New Roman"/>
          <w:b/>
          <w:sz w:val="28"/>
          <w:szCs w:val="28"/>
        </w:rPr>
        <w:t>CPL CONCORDIA FILIALA CLUJ ROMÂNIA SRL</w:t>
      </w:r>
    </w:p>
    <w:p w14:paraId="5AA7D5AC" w14:textId="74E92612" w:rsidR="00123918" w:rsidRPr="00E23725" w:rsidRDefault="00EC6666" w:rsidP="00123918">
      <w:pPr>
        <w:jc w:val="center"/>
        <w:rPr>
          <w:rFonts w:ascii="Times New Roman" w:hAnsi="Times New Roman" w:cs="Times New Roman"/>
          <w:b/>
          <w:sz w:val="28"/>
          <w:szCs w:val="28"/>
        </w:rPr>
      </w:pPr>
      <w:r>
        <w:rPr>
          <w:rFonts w:ascii="Times New Roman" w:hAnsi="Times New Roman" w:cs="Times New Roman"/>
          <w:b/>
          <w:sz w:val="28"/>
          <w:szCs w:val="28"/>
        </w:rPr>
        <w:t>23</w:t>
      </w:r>
      <w:r w:rsidR="00127B81">
        <w:rPr>
          <w:rFonts w:ascii="Times New Roman" w:hAnsi="Times New Roman" w:cs="Times New Roman"/>
          <w:b/>
          <w:sz w:val="28"/>
          <w:szCs w:val="28"/>
        </w:rPr>
        <w:t>.0</w:t>
      </w:r>
      <w:r w:rsidR="002F34C3">
        <w:rPr>
          <w:rFonts w:ascii="Times New Roman" w:hAnsi="Times New Roman" w:cs="Times New Roman"/>
          <w:b/>
          <w:sz w:val="28"/>
          <w:szCs w:val="28"/>
        </w:rPr>
        <w:t>8</w:t>
      </w:r>
      <w:r w:rsidR="00123918">
        <w:rPr>
          <w:rFonts w:ascii="Times New Roman" w:hAnsi="Times New Roman" w:cs="Times New Roman"/>
          <w:b/>
          <w:sz w:val="28"/>
          <w:szCs w:val="28"/>
        </w:rPr>
        <w:t>.202</w:t>
      </w:r>
      <w:r w:rsidR="001B7B44">
        <w:rPr>
          <w:rFonts w:ascii="Times New Roman" w:hAnsi="Times New Roman" w:cs="Times New Roman"/>
          <w:b/>
          <w:sz w:val="28"/>
          <w:szCs w:val="28"/>
        </w:rPr>
        <w:t>2</w:t>
      </w:r>
    </w:p>
    <w:p w14:paraId="73BD13E7" w14:textId="77777777" w:rsidR="00123918" w:rsidRPr="00E23725" w:rsidRDefault="00123918" w:rsidP="00123918">
      <w:pPr>
        <w:jc w:val="center"/>
        <w:rPr>
          <w:rFonts w:ascii="Times New Roman" w:hAnsi="Times New Roman" w:cs="Times New Roman"/>
          <w:b/>
          <w:sz w:val="28"/>
          <w:szCs w:val="28"/>
        </w:rPr>
      </w:pPr>
    </w:p>
    <w:p w14:paraId="37B17EC1" w14:textId="77777777" w:rsidR="00123918" w:rsidRPr="00E23725" w:rsidRDefault="00123918" w:rsidP="00123918">
      <w:pPr>
        <w:jc w:val="center"/>
        <w:rPr>
          <w:rFonts w:ascii="Times New Roman" w:hAnsi="Times New Roman" w:cs="Times New Roman"/>
          <w:b/>
          <w:sz w:val="28"/>
          <w:szCs w:val="28"/>
        </w:rPr>
      </w:pPr>
    </w:p>
    <w:p w14:paraId="2F587314" w14:textId="77777777" w:rsidR="00123918" w:rsidRPr="00E23725" w:rsidRDefault="00123918" w:rsidP="00123918">
      <w:pPr>
        <w:jc w:val="center"/>
        <w:rPr>
          <w:sz w:val="28"/>
          <w:szCs w:val="28"/>
        </w:rPr>
      </w:pPr>
    </w:p>
    <w:p w14:paraId="6F438C3F" w14:textId="77777777" w:rsidR="00123918" w:rsidRPr="00E23725" w:rsidRDefault="00123918" w:rsidP="00123918">
      <w:pPr>
        <w:rPr>
          <w:sz w:val="28"/>
          <w:szCs w:val="28"/>
        </w:rPr>
      </w:pPr>
    </w:p>
    <w:p w14:paraId="0D683FC1" w14:textId="77777777" w:rsidR="00123918" w:rsidRPr="00E23725" w:rsidRDefault="00123918" w:rsidP="00123918">
      <w:pPr>
        <w:rPr>
          <w:sz w:val="28"/>
          <w:szCs w:val="28"/>
        </w:rPr>
      </w:pPr>
    </w:p>
    <w:p w14:paraId="7362941F" w14:textId="77777777" w:rsidR="00123918" w:rsidRPr="00E23725" w:rsidRDefault="00123918" w:rsidP="00123918">
      <w:pPr>
        <w:rPr>
          <w:sz w:val="28"/>
          <w:szCs w:val="28"/>
        </w:rPr>
      </w:pPr>
    </w:p>
    <w:p w14:paraId="27D94E44" w14:textId="77777777" w:rsidR="00123918" w:rsidRPr="00E23725" w:rsidRDefault="00123918" w:rsidP="00123918">
      <w:pPr>
        <w:rPr>
          <w:sz w:val="28"/>
          <w:szCs w:val="28"/>
        </w:rPr>
      </w:pPr>
    </w:p>
    <w:p w14:paraId="569C5AD9" w14:textId="0CF54EE1" w:rsidR="00123918" w:rsidRDefault="00123918" w:rsidP="00123918">
      <w:pPr>
        <w:rPr>
          <w:sz w:val="28"/>
          <w:szCs w:val="28"/>
        </w:rPr>
      </w:pPr>
    </w:p>
    <w:p w14:paraId="39DFC017" w14:textId="57D90E97" w:rsidR="00123918" w:rsidRDefault="00123918" w:rsidP="00123918">
      <w:pPr>
        <w:rPr>
          <w:sz w:val="28"/>
          <w:szCs w:val="28"/>
        </w:rPr>
      </w:pPr>
    </w:p>
    <w:p w14:paraId="3D11A7B3" w14:textId="695B46A1" w:rsidR="00123918" w:rsidRDefault="00123918" w:rsidP="00123918">
      <w:pPr>
        <w:rPr>
          <w:sz w:val="28"/>
          <w:szCs w:val="28"/>
        </w:rPr>
      </w:pPr>
    </w:p>
    <w:p w14:paraId="6DB18F10" w14:textId="4FCA4D53" w:rsidR="00123918" w:rsidRDefault="00123918" w:rsidP="00123918">
      <w:pPr>
        <w:rPr>
          <w:sz w:val="28"/>
          <w:szCs w:val="28"/>
        </w:rPr>
      </w:pPr>
    </w:p>
    <w:p w14:paraId="1F055461" w14:textId="2A82BDF1" w:rsidR="00123918" w:rsidRDefault="00123918" w:rsidP="00123918">
      <w:pPr>
        <w:rPr>
          <w:sz w:val="28"/>
          <w:szCs w:val="28"/>
        </w:rPr>
      </w:pPr>
    </w:p>
    <w:p w14:paraId="74BDA2EF" w14:textId="2A20A99B" w:rsidR="00123918" w:rsidRDefault="00123918" w:rsidP="00123918">
      <w:pPr>
        <w:rPr>
          <w:sz w:val="28"/>
          <w:szCs w:val="28"/>
        </w:rPr>
      </w:pPr>
    </w:p>
    <w:p w14:paraId="42175FAC" w14:textId="15BE2473" w:rsidR="00123918" w:rsidRDefault="00123918" w:rsidP="00123918">
      <w:pPr>
        <w:rPr>
          <w:sz w:val="28"/>
          <w:szCs w:val="28"/>
        </w:rPr>
      </w:pPr>
    </w:p>
    <w:p w14:paraId="3A8916E3" w14:textId="383FC467" w:rsidR="00123918" w:rsidRDefault="00123918" w:rsidP="00123918">
      <w:pPr>
        <w:rPr>
          <w:sz w:val="28"/>
          <w:szCs w:val="28"/>
        </w:rPr>
      </w:pPr>
    </w:p>
    <w:p w14:paraId="015E7744" w14:textId="201228FF" w:rsidR="00123918" w:rsidRDefault="00123918" w:rsidP="00123918">
      <w:pPr>
        <w:rPr>
          <w:sz w:val="28"/>
          <w:szCs w:val="28"/>
        </w:rPr>
      </w:pPr>
    </w:p>
    <w:p w14:paraId="73BB8870" w14:textId="7C6E392B" w:rsidR="00123918" w:rsidRDefault="00123918" w:rsidP="00123918">
      <w:pPr>
        <w:rPr>
          <w:sz w:val="28"/>
          <w:szCs w:val="28"/>
        </w:rPr>
      </w:pPr>
    </w:p>
    <w:p w14:paraId="2B940E40" w14:textId="69F368D1" w:rsidR="00123918" w:rsidRDefault="00123918" w:rsidP="00123918">
      <w:pPr>
        <w:rPr>
          <w:sz w:val="28"/>
          <w:szCs w:val="28"/>
        </w:rPr>
      </w:pPr>
    </w:p>
    <w:p w14:paraId="3A090347" w14:textId="06CF7D1C" w:rsidR="00123918" w:rsidRDefault="00123918" w:rsidP="00123918">
      <w:pPr>
        <w:rPr>
          <w:sz w:val="28"/>
          <w:szCs w:val="28"/>
        </w:rPr>
      </w:pPr>
    </w:p>
    <w:p w14:paraId="60FF4521" w14:textId="3C0BF867" w:rsidR="00123918" w:rsidRDefault="00123918" w:rsidP="00123918">
      <w:pPr>
        <w:rPr>
          <w:sz w:val="28"/>
          <w:szCs w:val="28"/>
        </w:rPr>
      </w:pPr>
    </w:p>
    <w:p w14:paraId="32455319" w14:textId="3C0BF867" w:rsidR="00123918" w:rsidRDefault="00123918" w:rsidP="00123918">
      <w:pPr>
        <w:rPr>
          <w:sz w:val="28"/>
          <w:szCs w:val="28"/>
        </w:rPr>
      </w:pPr>
    </w:p>
    <w:p w14:paraId="11975A16" w14:textId="270AF2ED" w:rsidR="00123918" w:rsidRPr="00815DB8" w:rsidRDefault="00123918" w:rsidP="00123918">
      <w:pPr>
        <w:spacing w:line="276" w:lineRule="auto"/>
        <w:rPr>
          <w:rFonts w:ascii="Times New Roman" w:hAnsi="Times New Roman" w:cs="Times New Roman"/>
          <w:b/>
        </w:rPr>
      </w:pPr>
      <w:r w:rsidRPr="00815DB8">
        <w:rPr>
          <w:rFonts w:ascii="Times New Roman" w:hAnsi="Times New Roman" w:cs="Times New Roman"/>
          <w:b/>
        </w:rPr>
        <w:lastRenderedPageBreak/>
        <w:t>PREAMBUL</w:t>
      </w:r>
    </w:p>
    <w:p w14:paraId="7667A7A6" w14:textId="77777777" w:rsidR="00123918" w:rsidRPr="00815DB8" w:rsidRDefault="00123918" w:rsidP="00123918">
      <w:pPr>
        <w:spacing w:line="276" w:lineRule="auto"/>
        <w:jc w:val="both"/>
        <w:rPr>
          <w:rFonts w:ascii="Times New Roman" w:hAnsi="Times New Roman" w:cs="Times New Roman"/>
        </w:rPr>
      </w:pPr>
      <w:r w:rsidRPr="00815DB8">
        <w:rPr>
          <w:rFonts w:ascii="Times New Roman" w:hAnsi="Times New Roman" w:cs="Times New Roman"/>
        </w:rPr>
        <w:t>Prezentul caiet de sarcini face parte integrantă din contractul final de lucrări și constituie un ansamblu al cerințelor pe baza cărora se elaborează, de către fiecare ofertant, propunerea tehnică și financiară.</w:t>
      </w:r>
    </w:p>
    <w:p w14:paraId="01978B36" w14:textId="77777777" w:rsidR="00123918" w:rsidRPr="00815DB8" w:rsidRDefault="00123918" w:rsidP="00123918">
      <w:pPr>
        <w:spacing w:line="276" w:lineRule="auto"/>
        <w:jc w:val="both"/>
        <w:rPr>
          <w:rFonts w:ascii="Times New Roman" w:hAnsi="Times New Roman" w:cs="Times New Roman"/>
        </w:rPr>
      </w:pPr>
      <w:r w:rsidRPr="00815DB8">
        <w:rPr>
          <w:rFonts w:ascii="Times New Roman" w:hAnsi="Times New Roman" w:cs="Times New Roman"/>
        </w:rPr>
        <w:t>Prezentul caiet de sarcini conține specificații privind regulile de bază care trebuie respectate astfel încât potențialii ofertanți să elaboreze propunerea tehnică corespunzătoare cu necesitățile entității contractante.</w:t>
      </w:r>
    </w:p>
    <w:p w14:paraId="2DC44C7E" w14:textId="77777777" w:rsidR="00123918" w:rsidRPr="00EC625E" w:rsidRDefault="00123918" w:rsidP="00123918">
      <w:pPr>
        <w:spacing w:line="276" w:lineRule="auto"/>
        <w:jc w:val="both"/>
        <w:rPr>
          <w:rFonts w:ascii="Times New Roman" w:hAnsi="Times New Roman" w:cs="Times New Roman"/>
        </w:rPr>
      </w:pPr>
      <w:r w:rsidRPr="00815DB8">
        <w:rPr>
          <w:rFonts w:ascii="Times New Roman" w:hAnsi="Times New Roman" w:cs="Times New Roman"/>
        </w:rPr>
        <w:t>Cerințele impuse în continuare sunt minimale. Vor fi luate în considerare numai ofertele a căror propunere tehnică presupune asigurarea unui nivel calitativ egal sau superior cerințelor minimale din acest caiet de sarcini.</w:t>
      </w:r>
    </w:p>
    <w:p w14:paraId="5EB74840" w14:textId="77777777" w:rsidR="00123918" w:rsidRPr="00207F0A" w:rsidRDefault="00123918" w:rsidP="00123918">
      <w:pPr>
        <w:spacing w:line="276" w:lineRule="auto"/>
        <w:rPr>
          <w:rFonts w:ascii="Times New Roman" w:hAnsi="Times New Roman" w:cs="Times New Roman"/>
          <w:b/>
        </w:rPr>
      </w:pPr>
      <w:r w:rsidRPr="00207F0A">
        <w:rPr>
          <w:rFonts w:ascii="Times New Roman" w:hAnsi="Times New Roman" w:cs="Times New Roman"/>
          <w:b/>
        </w:rPr>
        <w:t>1.</w:t>
      </w:r>
      <w:r>
        <w:rPr>
          <w:rFonts w:ascii="Times New Roman" w:hAnsi="Times New Roman" w:cs="Times New Roman"/>
          <w:b/>
        </w:rPr>
        <w:t xml:space="preserve"> </w:t>
      </w:r>
      <w:r w:rsidRPr="00207F0A">
        <w:rPr>
          <w:rFonts w:ascii="Times New Roman" w:hAnsi="Times New Roman" w:cs="Times New Roman"/>
          <w:b/>
        </w:rPr>
        <w:t>Elemente generale</w:t>
      </w:r>
      <w:r>
        <w:rPr>
          <w:rFonts w:ascii="Times New Roman" w:hAnsi="Times New Roman" w:cs="Times New Roman"/>
          <w:b/>
        </w:rPr>
        <w:t>:</w:t>
      </w:r>
    </w:p>
    <w:p w14:paraId="385BB9B9" w14:textId="66FD264B" w:rsidR="00123918" w:rsidRPr="00207F0A" w:rsidRDefault="00123918" w:rsidP="00123918">
      <w:pPr>
        <w:spacing w:line="276" w:lineRule="auto"/>
        <w:jc w:val="both"/>
        <w:rPr>
          <w:rFonts w:ascii="Times New Roman" w:eastAsia="Times New Roman" w:hAnsi="Times New Roman" w:cs="Times New Roman"/>
          <w:b/>
        </w:rPr>
      </w:pPr>
      <w:r w:rsidRPr="00207F0A">
        <w:rPr>
          <w:rFonts w:ascii="Times New Roman" w:hAnsi="Times New Roman" w:cs="Times New Roman"/>
          <w:b/>
        </w:rPr>
        <w:t xml:space="preserve">1.1. </w:t>
      </w:r>
      <w:r w:rsidRPr="00207F0A">
        <w:rPr>
          <w:rFonts w:ascii="Times New Roman" w:hAnsi="Times New Roman" w:cs="Times New Roman"/>
          <w:b/>
          <w:i/>
        </w:rPr>
        <w:t>Denumirea entității contractante</w:t>
      </w:r>
      <w:r w:rsidRPr="005A53F2">
        <w:rPr>
          <w:rFonts w:ascii="Times New Roman" w:hAnsi="Times New Roman" w:cs="Times New Roman"/>
        </w:rPr>
        <w:t xml:space="preserve">: </w:t>
      </w:r>
      <w:r w:rsidRPr="00207F0A">
        <w:rPr>
          <w:rFonts w:ascii="Times New Roman" w:hAnsi="Times New Roman" w:cs="Times New Roman"/>
          <w:b/>
        </w:rPr>
        <w:t>CPL CONCORDIA FILIALA CLUJ ROMÂNIA SRL</w:t>
      </w:r>
      <w:r w:rsidRPr="00207F0A">
        <w:rPr>
          <w:rFonts w:ascii="Times New Roman" w:hAnsi="Times New Roman" w:cs="Times New Roman"/>
        </w:rPr>
        <w:t>,</w:t>
      </w:r>
      <w:r w:rsidRPr="00207F0A">
        <w:rPr>
          <w:rFonts w:ascii="Times New Roman" w:eastAsia="Times New Roman" w:hAnsi="Times New Roman" w:cs="Times New Roman"/>
        </w:rPr>
        <w:t xml:space="preserve"> cu sediul social în Municipiul Cluj-Napoca, str. Siretului nr. 24, judeţul Cluj, înregistrată la Oficiul Registrului Comerţului de pe lângă Tribunalul Cluj sub nr J12/1801/2002, CIF RO 14895720,</w:t>
      </w:r>
      <w:r w:rsidRPr="00207F0A">
        <w:rPr>
          <w:rFonts w:ascii="Times New Roman" w:eastAsia="Times New Roman" w:hAnsi="Times New Roman" w:cs="Times New Roman"/>
          <w:bCs/>
        </w:rPr>
        <w:t xml:space="preserve"> telefon: 0264/704790, fax: 0264/207981,</w:t>
      </w:r>
      <w:r w:rsidRPr="00207F0A">
        <w:rPr>
          <w:rFonts w:ascii="Times New Roman" w:hAnsi="Times New Roman" w:cs="Times New Roman"/>
        </w:rPr>
        <w:t xml:space="preserve"> legal reprezentată de</w:t>
      </w:r>
      <w:r w:rsidRPr="00207F0A">
        <w:rPr>
          <w:rFonts w:ascii="Times New Roman" w:eastAsia="Times New Roman" w:hAnsi="Times New Roman" w:cs="Times New Roman"/>
        </w:rPr>
        <w:t xml:space="preserve"> </w:t>
      </w:r>
      <w:r w:rsidRPr="00180B19">
        <w:rPr>
          <w:rFonts w:ascii="Times New Roman" w:eastAsia="Times New Roman" w:hAnsi="Times New Roman" w:cs="Times New Roman"/>
        </w:rPr>
        <w:t xml:space="preserve">administrator </w:t>
      </w:r>
      <w:r w:rsidR="00180B19" w:rsidRPr="00180B19">
        <w:rPr>
          <w:rFonts w:ascii="Times New Roman" w:eastAsia="Times New Roman" w:hAnsi="Times New Roman" w:cs="Times New Roman"/>
        </w:rPr>
        <w:t>Gualdi Andrea</w:t>
      </w:r>
      <w:r w:rsidRPr="00180B19">
        <w:rPr>
          <w:rFonts w:ascii="Times New Roman" w:eastAsia="Times New Roman" w:hAnsi="Times New Roman" w:cs="Times New Roman"/>
        </w:rPr>
        <w:t xml:space="preserve">, </w:t>
      </w:r>
      <w:r w:rsidRPr="00180B19">
        <w:rPr>
          <w:rFonts w:ascii="Times New Roman" w:eastAsia="Times New Roman" w:hAnsi="Times New Roman" w:cs="Times New Roman"/>
          <w:b/>
        </w:rPr>
        <w:t>în</w:t>
      </w:r>
      <w:r w:rsidRPr="00207F0A">
        <w:rPr>
          <w:rFonts w:ascii="Times New Roman" w:eastAsia="Times New Roman" w:hAnsi="Times New Roman" w:cs="Times New Roman"/>
          <w:b/>
        </w:rPr>
        <w:t xml:space="preserve"> calitate de OSD</w:t>
      </w:r>
      <w:r w:rsidRPr="00207F0A">
        <w:rPr>
          <w:rFonts w:ascii="Times New Roman" w:hAnsi="Times New Roman" w:cs="Times New Roman"/>
          <w:b/>
        </w:rPr>
        <w:t>.</w:t>
      </w:r>
      <w:r w:rsidRPr="00207F0A">
        <w:rPr>
          <w:rFonts w:ascii="Times New Roman" w:eastAsia="Times New Roman" w:hAnsi="Times New Roman" w:cs="Times New Roman"/>
          <w:b/>
        </w:rPr>
        <w:t xml:space="preserve"> </w:t>
      </w:r>
    </w:p>
    <w:p w14:paraId="31F0B0BF" w14:textId="77777777" w:rsidR="00123918" w:rsidRPr="00207F0A" w:rsidRDefault="00123918" w:rsidP="00123918">
      <w:pPr>
        <w:spacing w:line="276" w:lineRule="auto"/>
        <w:jc w:val="both"/>
        <w:rPr>
          <w:rFonts w:ascii="Times New Roman" w:hAnsi="Times New Roman" w:cs="Times New Roman"/>
          <w:b/>
        </w:rPr>
      </w:pPr>
    </w:p>
    <w:p w14:paraId="79B94E40" w14:textId="77777777" w:rsidR="00123918" w:rsidRPr="005A53F2" w:rsidRDefault="00123918" w:rsidP="00123918">
      <w:pPr>
        <w:spacing w:line="276" w:lineRule="auto"/>
        <w:jc w:val="both"/>
        <w:rPr>
          <w:rFonts w:ascii="Times New Roman" w:hAnsi="Times New Roman" w:cs="Times New Roman"/>
          <w:b/>
        </w:rPr>
      </w:pPr>
      <w:r w:rsidRPr="00207F0A">
        <w:rPr>
          <w:rFonts w:ascii="Times New Roman" w:hAnsi="Times New Roman" w:cs="Times New Roman"/>
          <w:b/>
        </w:rPr>
        <w:t xml:space="preserve">1.2. </w:t>
      </w:r>
      <w:r w:rsidRPr="00207F0A">
        <w:rPr>
          <w:rFonts w:ascii="Times New Roman" w:hAnsi="Times New Roman" w:cs="Times New Roman"/>
          <w:b/>
          <w:i/>
        </w:rPr>
        <w:t>Obiectivele achiziției</w:t>
      </w:r>
      <w:r w:rsidRPr="005A53F2">
        <w:rPr>
          <w:rFonts w:ascii="Times New Roman" w:hAnsi="Times New Roman" w:cs="Times New Roman"/>
          <w:b/>
        </w:rPr>
        <w:t>:</w:t>
      </w:r>
    </w:p>
    <w:p w14:paraId="54FBD64C" w14:textId="39263BC3"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b/>
        </w:rPr>
        <w:t xml:space="preserve">1.2.1.  </w:t>
      </w:r>
      <w:r w:rsidRPr="005A53F2">
        <w:rPr>
          <w:rFonts w:ascii="Times New Roman" w:hAnsi="Times New Roman" w:cs="Times New Roman"/>
        </w:rPr>
        <w:t>proiectarea extinderilor rețelelor de distribuție gaze naturale/instalațiilor de racordare pe raza jude</w:t>
      </w:r>
      <w:r w:rsidRPr="00FE7F65">
        <w:rPr>
          <w:rFonts w:ascii="Times New Roman" w:hAnsi="Times New Roman" w:cs="Times New Roman"/>
        </w:rPr>
        <w:t xml:space="preserve">țelor, Alba, Bistrița-Năsăud, </w:t>
      </w:r>
      <w:r w:rsidR="00660CD7" w:rsidRPr="00FE7F65">
        <w:rPr>
          <w:rFonts w:ascii="Times New Roman" w:hAnsi="Times New Roman" w:cs="Times New Roman"/>
        </w:rPr>
        <w:t>Cluj</w:t>
      </w:r>
      <w:r w:rsidR="00180B19">
        <w:rPr>
          <w:rFonts w:ascii="Times New Roman" w:hAnsi="Times New Roman" w:cs="Times New Roman"/>
        </w:rPr>
        <w:t xml:space="preserve"> și </w:t>
      </w:r>
      <w:r w:rsidRPr="00FE7F65">
        <w:rPr>
          <w:rFonts w:ascii="Times New Roman" w:hAnsi="Times New Roman" w:cs="Times New Roman"/>
        </w:rPr>
        <w:t>Sălaj</w:t>
      </w:r>
      <w:r w:rsidR="00180B19">
        <w:rPr>
          <w:rFonts w:ascii="Times New Roman" w:hAnsi="Times New Roman" w:cs="Times New Roman"/>
        </w:rPr>
        <w:t>,</w:t>
      </w:r>
      <w:r w:rsidRPr="005A53F2">
        <w:rPr>
          <w:rFonts w:ascii="Times New Roman" w:hAnsi="Times New Roman" w:cs="Times New Roman"/>
        </w:rPr>
        <w:t xml:space="preserve"> în localitățile în care CPL CONCORDIA FILIALA CLUJ ROMÂNIA SRL își desfășoară activitatea de distribuție gaze naturale;</w:t>
      </w:r>
    </w:p>
    <w:p w14:paraId="5C5914EC"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b/>
        </w:rPr>
        <w:t>1.2.2.</w:t>
      </w:r>
      <w:r w:rsidRPr="005A53F2">
        <w:rPr>
          <w:rFonts w:ascii="Times New Roman" w:hAnsi="Times New Roman" w:cs="Times New Roman"/>
        </w:rPr>
        <w:t xml:space="preserve">  verificarea proiectelor tehnice aferente obiectivelor sistemului de distribuție a gazelor naturale în județele mai sus numite, în localitățile în care CPL CONCORDIA FILIALA CLUJ ROMÂNIA SRL își desfășoară activitatea de distribuție gaze naturale;</w:t>
      </w:r>
    </w:p>
    <w:p w14:paraId="6084907A"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b/>
        </w:rPr>
        <w:t>1.2.3.</w:t>
      </w:r>
      <w:r w:rsidRPr="005A53F2">
        <w:rPr>
          <w:rFonts w:ascii="Times New Roman" w:hAnsi="Times New Roman" w:cs="Times New Roman"/>
        </w:rPr>
        <w:t xml:space="preserve"> execuția rețelelor de distribuție gaze naturale/instalațiilor de racordare în județele mai sus numite, în localitățile în care CPL CONCORDIA FILIALA CLUJ ROMÂNIA SRL își desfășoară activitatea de distribuție gaze naturale.</w:t>
      </w:r>
    </w:p>
    <w:p w14:paraId="58A783FE" w14:textId="77777777" w:rsidR="00123918" w:rsidRPr="005A53F2" w:rsidRDefault="00123918" w:rsidP="00123918">
      <w:pPr>
        <w:spacing w:line="276" w:lineRule="auto"/>
        <w:jc w:val="both"/>
        <w:rPr>
          <w:rFonts w:ascii="Times New Roman" w:hAnsi="Times New Roman" w:cs="Times New Roman"/>
          <w:b/>
        </w:rPr>
      </w:pPr>
      <w:r w:rsidRPr="005A53F2">
        <w:rPr>
          <w:rFonts w:ascii="Times New Roman" w:hAnsi="Times New Roman" w:cs="Times New Roman"/>
          <w:b/>
        </w:rPr>
        <w:t>Se pot încheia contracte de execuție lucrări individuale pentru fiecare din activitățile de mai sus, sau un contract comun.</w:t>
      </w:r>
    </w:p>
    <w:p w14:paraId="2D7F81CA" w14:textId="77777777" w:rsidR="00123918" w:rsidRPr="005A53F2" w:rsidRDefault="00123918" w:rsidP="00123918">
      <w:pPr>
        <w:spacing w:line="276" w:lineRule="auto"/>
        <w:jc w:val="both"/>
        <w:rPr>
          <w:rFonts w:ascii="Times New Roman" w:hAnsi="Times New Roman" w:cs="Times New Roman"/>
          <w:b/>
        </w:rPr>
      </w:pPr>
    </w:p>
    <w:p w14:paraId="0FA2E60C" w14:textId="6E3C97D2"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 xml:space="preserve">1.3. </w:t>
      </w:r>
      <w:r w:rsidRPr="00207F0A">
        <w:rPr>
          <w:rFonts w:ascii="Times New Roman" w:hAnsi="Times New Roman" w:cs="Times New Roman"/>
          <w:b/>
          <w:i/>
        </w:rPr>
        <w:t>Amplasamentul</w:t>
      </w:r>
      <w:r w:rsidRPr="005A53F2">
        <w:rPr>
          <w:rFonts w:ascii="Times New Roman" w:hAnsi="Times New Roman" w:cs="Times New Roman"/>
          <w:b/>
        </w:rPr>
        <w:t>:</w:t>
      </w:r>
      <w:r w:rsidRPr="005A53F2">
        <w:rPr>
          <w:rFonts w:ascii="Times New Roman" w:hAnsi="Times New Roman" w:cs="Times New Roman"/>
        </w:rPr>
        <w:t xml:space="preserve"> </w:t>
      </w:r>
      <w:r w:rsidRPr="00207F0A">
        <w:rPr>
          <w:rFonts w:ascii="Times New Roman" w:hAnsi="Times New Roman" w:cs="Times New Roman"/>
        </w:rPr>
        <w:t>Obiectivele</w:t>
      </w:r>
      <w:r>
        <w:rPr>
          <w:rFonts w:ascii="Times New Roman" w:hAnsi="Times New Roman" w:cs="Times New Roman"/>
        </w:rPr>
        <w:t xml:space="preserve"> achiziției </w:t>
      </w:r>
      <w:r w:rsidRPr="00207F0A">
        <w:rPr>
          <w:rFonts w:ascii="Times New Roman" w:hAnsi="Times New Roman" w:cs="Times New Roman"/>
        </w:rPr>
        <w:t xml:space="preserve">sunt repartizate pe </w:t>
      </w:r>
      <w:r w:rsidR="00775626">
        <w:rPr>
          <w:rFonts w:ascii="Times New Roman" w:hAnsi="Times New Roman" w:cs="Times New Roman"/>
          <w:b/>
        </w:rPr>
        <w:t>1</w:t>
      </w:r>
      <w:r w:rsidRPr="00B82A21">
        <w:rPr>
          <w:rFonts w:ascii="Times New Roman" w:hAnsi="Times New Roman" w:cs="Times New Roman"/>
          <w:b/>
        </w:rPr>
        <w:t xml:space="preserve"> lot</w:t>
      </w:r>
      <w:r>
        <w:rPr>
          <w:rFonts w:ascii="Times New Roman" w:hAnsi="Times New Roman" w:cs="Times New Roman"/>
          <w:b/>
        </w:rPr>
        <w:t>,</w:t>
      </w:r>
      <w:r w:rsidRPr="00207F0A">
        <w:rPr>
          <w:rFonts w:ascii="Times New Roman" w:hAnsi="Times New Roman" w:cs="Times New Roman"/>
        </w:rPr>
        <w:t xml:space="preserve"> raportat la cererile de racordare depuse de solicitanți la OSD, </w:t>
      </w:r>
      <w:r w:rsidRPr="005864DD">
        <w:rPr>
          <w:rFonts w:ascii="Times New Roman" w:hAnsi="Times New Roman" w:cs="Times New Roman"/>
        </w:rPr>
        <w:t>împărțite pe activități și județe</w:t>
      </w:r>
      <w:r>
        <w:rPr>
          <w:rFonts w:ascii="Times New Roman" w:hAnsi="Times New Roman" w:cs="Times New Roman"/>
        </w:rPr>
        <w:t>,</w:t>
      </w:r>
      <w:r w:rsidRPr="00207F0A">
        <w:rPr>
          <w:rFonts w:ascii="Times New Roman" w:hAnsi="Times New Roman" w:cs="Times New Roman"/>
        </w:rPr>
        <w:t xml:space="preserve"> după cum urmează:</w:t>
      </w:r>
    </w:p>
    <w:p w14:paraId="77600EA8" w14:textId="1A454024" w:rsidR="00123918" w:rsidRPr="005A53F2" w:rsidRDefault="00123918" w:rsidP="00123918">
      <w:pPr>
        <w:pStyle w:val="NoSpacing"/>
        <w:numPr>
          <w:ilvl w:val="0"/>
          <w:numId w:val="23"/>
        </w:numPr>
        <w:spacing w:line="276" w:lineRule="auto"/>
        <w:jc w:val="both"/>
        <w:rPr>
          <w:rFonts w:ascii="Times New Roman" w:hAnsi="Times New Roman" w:cs="Times New Roman"/>
          <w:b/>
          <w:sz w:val="24"/>
          <w:szCs w:val="24"/>
          <w:lang w:val="it-IT"/>
        </w:rPr>
      </w:pPr>
      <w:r w:rsidRPr="005A53F2">
        <w:rPr>
          <w:rFonts w:ascii="Times New Roman" w:hAnsi="Times New Roman" w:cs="Times New Roman"/>
          <w:b/>
          <w:sz w:val="24"/>
          <w:szCs w:val="24"/>
          <w:lang w:val="it-IT"/>
        </w:rPr>
        <w:t>PROIECTARE OBIECTIVE</w:t>
      </w:r>
      <w:r w:rsidR="008C086F">
        <w:rPr>
          <w:rFonts w:ascii="Times New Roman" w:hAnsi="Times New Roman" w:cs="Times New Roman"/>
          <w:b/>
          <w:sz w:val="24"/>
          <w:szCs w:val="24"/>
          <w:lang w:val="it-IT"/>
        </w:rPr>
        <w:t xml:space="preserve"> și VERIFICARE TEHNICĂ a PT</w:t>
      </w:r>
      <w:r w:rsidRPr="005A53F2">
        <w:rPr>
          <w:rFonts w:ascii="Times New Roman" w:hAnsi="Times New Roman" w:cs="Times New Roman"/>
          <w:b/>
          <w:sz w:val="24"/>
          <w:szCs w:val="24"/>
          <w:lang w:val="it-IT"/>
        </w:rPr>
        <w:t xml:space="preserve"> – extinderi și instalații de racordare</w:t>
      </w:r>
    </w:p>
    <w:p w14:paraId="6F1513F0" w14:textId="77777777" w:rsidR="00A60A65" w:rsidRPr="003C34E0" w:rsidRDefault="00A60A65" w:rsidP="00A60A65">
      <w:pPr>
        <w:pStyle w:val="NoSpacing"/>
        <w:spacing w:line="276" w:lineRule="auto"/>
        <w:ind w:left="437"/>
        <w:jc w:val="both"/>
        <w:rPr>
          <w:rFonts w:ascii="Times New Roman" w:hAnsi="Times New Roman" w:cs="Times New Roman"/>
          <w:sz w:val="24"/>
          <w:szCs w:val="24"/>
          <w:lang w:val="ro-RO"/>
        </w:rPr>
      </w:pPr>
      <w:r w:rsidRPr="003C34E0">
        <w:rPr>
          <w:rFonts w:ascii="Times New Roman" w:hAnsi="Times New Roman" w:cs="Times New Roman"/>
          <w:sz w:val="24"/>
          <w:szCs w:val="24"/>
          <w:lang w:val="ro-RO"/>
        </w:rPr>
        <w:t>Cluj - Lot nr. 1;</w:t>
      </w:r>
    </w:p>
    <w:p w14:paraId="3F910DBC" w14:textId="77777777" w:rsidR="00841D2D" w:rsidRDefault="00841D2D" w:rsidP="00835042">
      <w:pPr>
        <w:pStyle w:val="NoSpacing"/>
        <w:spacing w:line="276" w:lineRule="auto"/>
        <w:ind w:left="437"/>
        <w:jc w:val="both"/>
        <w:rPr>
          <w:rFonts w:ascii="Times New Roman" w:hAnsi="Times New Roman" w:cs="Times New Roman"/>
          <w:sz w:val="24"/>
          <w:szCs w:val="24"/>
        </w:rPr>
      </w:pPr>
    </w:p>
    <w:p w14:paraId="7C290B05" w14:textId="77777777" w:rsidR="00123918" w:rsidRPr="005A53F2" w:rsidRDefault="00123918" w:rsidP="00123918">
      <w:pPr>
        <w:pStyle w:val="NoSpacing"/>
        <w:numPr>
          <w:ilvl w:val="0"/>
          <w:numId w:val="23"/>
        </w:numPr>
        <w:spacing w:line="276" w:lineRule="auto"/>
        <w:jc w:val="both"/>
        <w:rPr>
          <w:rFonts w:ascii="Times New Roman" w:hAnsi="Times New Roman" w:cs="Times New Roman"/>
          <w:b/>
          <w:sz w:val="24"/>
          <w:szCs w:val="24"/>
          <w:lang w:val="it-IT"/>
        </w:rPr>
      </w:pPr>
      <w:r w:rsidRPr="005A53F2">
        <w:rPr>
          <w:rFonts w:ascii="Times New Roman" w:hAnsi="Times New Roman" w:cs="Times New Roman"/>
          <w:b/>
          <w:sz w:val="24"/>
          <w:szCs w:val="24"/>
          <w:lang w:val="it-IT"/>
        </w:rPr>
        <w:t>EXECUȚIE OBIECTIVE – extinderi și racorduri gaze naturale</w:t>
      </w:r>
    </w:p>
    <w:p w14:paraId="0A38B08C" w14:textId="77777777" w:rsidR="00A60A65" w:rsidRPr="003C34E0" w:rsidRDefault="00A60A65" w:rsidP="00A60A65">
      <w:pPr>
        <w:pStyle w:val="NoSpacing"/>
        <w:spacing w:line="276" w:lineRule="auto"/>
        <w:ind w:left="437"/>
        <w:jc w:val="both"/>
        <w:rPr>
          <w:rFonts w:ascii="Times New Roman" w:hAnsi="Times New Roman" w:cs="Times New Roman"/>
          <w:sz w:val="24"/>
          <w:szCs w:val="24"/>
          <w:lang w:val="ro-RO"/>
        </w:rPr>
      </w:pPr>
      <w:r w:rsidRPr="003C34E0">
        <w:rPr>
          <w:rFonts w:ascii="Times New Roman" w:hAnsi="Times New Roman" w:cs="Times New Roman"/>
          <w:sz w:val="24"/>
          <w:szCs w:val="24"/>
          <w:lang w:val="ro-RO"/>
        </w:rPr>
        <w:t>Cluj - Lot nr. 1;</w:t>
      </w:r>
    </w:p>
    <w:p w14:paraId="664C49C1" w14:textId="77777777" w:rsidR="00127B81" w:rsidRDefault="00127B81" w:rsidP="00127B81">
      <w:pPr>
        <w:pStyle w:val="NoSpacing"/>
        <w:spacing w:line="276" w:lineRule="auto"/>
        <w:rPr>
          <w:rFonts w:ascii="Times New Roman" w:hAnsi="Times New Roman" w:cs="Times New Roman"/>
          <w:sz w:val="24"/>
          <w:szCs w:val="24"/>
        </w:rPr>
      </w:pPr>
    </w:p>
    <w:p w14:paraId="3CD8DD5D" w14:textId="77777777" w:rsidR="00123918" w:rsidRPr="00207F0A" w:rsidRDefault="00123918" w:rsidP="00123918">
      <w:pPr>
        <w:spacing w:line="276" w:lineRule="auto"/>
        <w:jc w:val="both"/>
        <w:rPr>
          <w:rFonts w:ascii="Times New Roman" w:hAnsi="Times New Roman" w:cs="Times New Roman"/>
          <w:b/>
        </w:rPr>
      </w:pPr>
      <w:r w:rsidRPr="000759D9">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b/>
        </w:rPr>
        <w:t>Abrevieri</w:t>
      </w:r>
    </w:p>
    <w:p w14:paraId="66B11698"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GN – Gaze Naturale</w:t>
      </w:r>
    </w:p>
    <w:p w14:paraId="32BCAEF2"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CPL – CPL Concordia Filiala Cluj România</w:t>
      </w:r>
    </w:p>
    <w:p w14:paraId="0B9038B5"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OE – Operator economic autorizat ANRE</w:t>
      </w:r>
    </w:p>
    <w:p w14:paraId="36DC3379"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CU – Cerificat de Urbanism</w:t>
      </w:r>
    </w:p>
    <w:p w14:paraId="38AF79E1"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lastRenderedPageBreak/>
        <w:t>AC – Autorizație de Construire</w:t>
      </w:r>
    </w:p>
    <w:p w14:paraId="3EE38D2C"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AS - Autorizație de Spargere</w:t>
      </w:r>
    </w:p>
    <w:p w14:paraId="3AABA20F"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ADP - Administrația Domeniului Public</w:t>
      </w:r>
    </w:p>
    <w:p w14:paraId="6574E174"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OL – </w:t>
      </w:r>
      <w:proofErr w:type="spellStart"/>
      <w:r>
        <w:rPr>
          <w:rFonts w:ascii="Times New Roman" w:hAnsi="Times New Roman" w:cs="Times New Roman"/>
          <w:sz w:val="24"/>
          <w:szCs w:val="24"/>
        </w:rPr>
        <w:t>Oț</w:t>
      </w:r>
      <w:r w:rsidRPr="00207F0A">
        <w:rPr>
          <w:rFonts w:ascii="Times New Roman" w:hAnsi="Times New Roman" w:cs="Times New Roman"/>
          <w:sz w:val="24"/>
          <w:szCs w:val="24"/>
        </w:rPr>
        <w:t>el</w:t>
      </w:r>
      <w:proofErr w:type="spellEnd"/>
    </w:p>
    <w:p w14:paraId="4FFA0E55"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 – </w:t>
      </w:r>
      <w:proofErr w:type="spellStart"/>
      <w:r>
        <w:rPr>
          <w:rFonts w:ascii="Times New Roman" w:hAnsi="Times New Roman" w:cs="Times New Roman"/>
          <w:sz w:val="24"/>
          <w:szCs w:val="24"/>
        </w:rPr>
        <w:t>Polietilenă</w:t>
      </w:r>
      <w:proofErr w:type="spellEnd"/>
    </w:p>
    <w:p w14:paraId="4704C1FF"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SSM – Securitate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Sănătate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Muncă</w:t>
      </w:r>
      <w:proofErr w:type="spellEnd"/>
    </w:p>
    <w:p w14:paraId="1C933BCA" w14:textId="77777777" w:rsidR="00123918" w:rsidRPr="00207F0A"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SD – </w:t>
      </w:r>
      <w:proofErr w:type="spellStart"/>
      <w:r w:rsidRPr="00207F0A">
        <w:rPr>
          <w:rFonts w:ascii="Times New Roman" w:hAnsi="Times New Roman" w:cs="Times New Roman"/>
          <w:sz w:val="24"/>
          <w:szCs w:val="24"/>
        </w:rPr>
        <w:t>Sistem</w:t>
      </w:r>
      <w:proofErr w:type="spellEnd"/>
      <w:r w:rsidRPr="00207F0A">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distribuț</w:t>
      </w:r>
      <w:r w:rsidRPr="00207F0A">
        <w:rPr>
          <w:rFonts w:ascii="Times New Roman" w:hAnsi="Times New Roman" w:cs="Times New Roman"/>
          <w:sz w:val="24"/>
          <w:szCs w:val="24"/>
        </w:rPr>
        <w:t>ie</w:t>
      </w:r>
      <w:proofErr w:type="spellEnd"/>
    </w:p>
    <w:p w14:paraId="57697A4A"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ER – </w:t>
      </w:r>
      <w:proofErr w:type="spellStart"/>
      <w:r>
        <w:rPr>
          <w:rFonts w:ascii="Times New Roman" w:hAnsi="Times New Roman" w:cs="Times New Roman"/>
          <w:sz w:val="24"/>
          <w:szCs w:val="24"/>
        </w:rPr>
        <w:t>Exploatare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Reț</w:t>
      </w:r>
      <w:r w:rsidRPr="00207F0A">
        <w:rPr>
          <w:rFonts w:ascii="Times New Roman" w:hAnsi="Times New Roman" w:cs="Times New Roman"/>
          <w:sz w:val="24"/>
          <w:szCs w:val="24"/>
        </w:rPr>
        <w:t>ea</w:t>
      </w:r>
      <w:proofErr w:type="spellEnd"/>
    </w:p>
    <w:p w14:paraId="048554C9" w14:textId="77777777" w:rsidR="00123918" w:rsidRPr="00207F0A"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BR – </w:t>
      </w:r>
      <w:proofErr w:type="spellStart"/>
      <w:r w:rsidRPr="00207F0A">
        <w:rPr>
          <w:rFonts w:ascii="Times New Roman" w:hAnsi="Times New Roman" w:cs="Times New Roman"/>
          <w:sz w:val="24"/>
          <w:szCs w:val="24"/>
        </w:rPr>
        <w:t>Birou</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Racordare</w:t>
      </w:r>
      <w:proofErr w:type="spellEnd"/>
      <w:r w:rsidRPr="00207F0A">
        <w:rPr>
          <w:rFonts w:ascii="Times New Roman" w:hAnsi="Times New Roman" w:cs="Times New Roman"/>
          <w:sz w:val="24"/>
          <w:szCs w:val="24"/>
        </w:rPr>
        <w:t xml:space="preserve"> </w:t>
      </w:r>
    </w:p>
    <w:p w14:paraId="0A1245B7" w14:textId="77777777" w:rsidR="00123918" w:rsidRPr="001000B7" w:rsidRDefault="00123918" w:rsidP="00123918">
      <w:pPr>
        <w:pStyle w:val="NoSpacing"/>
        <w:spacing w:line="276" w:lineRule="auto"/>
        <w:rPr>
          <w:rFonts w:ascii="Times New Roman" w:hAnsi="Times New Roman" w:cs="Times New Roman"/>
          <w:sz w:val="24"/>
          <w:szCs w:val="24"/>
        </w:rPr>
      </w:pPr>
      <w:proofErr w:type="spellStart"/>
      <w:r w:rsidRPr="001000B7">
        <w:rPr>
          <w:rFonts w:ascii="Times New Roman" w:hAnsi="Times New Roman" w:cs="Times New Roman"/>
          <w:sz w:val="24"/>
          <w:szCs w:val="24"/>
        </w:rPr>
        <w:t>BEx</w:t>
      </w:r>
      <w:proofErr w:type="spellEnd"/>
      <w:r w:rsidRPr="001000B7">
        <w:rPr>
          <w:rFonts w:ascii="Times New Roman" w:hAnsi="Times New Roman" w:cs="Times New Roman"/>
          <w:sz w:val="24"/>
          <w:szCs w:val="24"/>
        </w:rPr>
        <w:t xml:space="preserve"> – </w:t>
      </w:r>
      <w:proofErr w:type="spellStart"/>
      <w:r w:rsidRPr="001000B7">
        <w:rPr>
          <w:rFonts w:ascii="Times New Roman" w:hAnsi="Times New Roman" w:cs="Times New Roman"/>
          <w:sz w:val="24"/>
          <w:szCs w:val="24"/>
        </w:rPr>
        <w:t>Birou</w:t>
      </w:r>
      <w:proofErr w:type="spellEnd"/>
      <w:r w:rsidRPr="001000B7">
        <w:rPr>
          <w:rFonts w:ascii="Times New Roman" w:hAnsi="Times New Roman" w:cs="Times New Roman"/>
          <w:sz w:val="24"/>
          <w:szCs w:val="24"/>
        </w:rPr>
        <w:t xml:space="preserve"> </w:t>
      </w:r>
      <w:proofErr w:type="spellStart"/>
      <w:r w:rsidRPr="001000B7">
        <w:rPr>
          <w:rFonts w:ascii="Times New Roman" w:hAnsi="Times New Roman" w:cs="Times New Roman"/>
          <w:sz w:val="24"/>
          <w:szCs w:val="24"/>
        </w:rPr>
        <w:t>Exploatare-urmărire</w:t>
      </w:r>
      <w:proofErr w:type="spellEnd"/>
      <w:r w:rsidRPr="001000B7">
        <w:rPr>
          <w:rFonts w:ascii="Times New Roman" w:hAnsi="Times New Roman" w:cs="Times New Roman"/>
          <w:sz w:val="24"/>
          <w:szCs w:val="24"/>
        </w:rPr>
        <w:t xml:space="preserve"> </w:t>
      </w:r>
      <w:proofErr w:type="spellStart"/>
      <w:r w:rsidRPr="001000B7">
        <w:rPr>
          <w:rFonts w:ascii="Times New Roman" w:hAnsi="Times New Roman" w:cs="Times New Roman"/>
          <w:sz w:val="24"/>
          <w:szCs w:val="24"/>
        </w:rPr>
        <w:t>lucrări</w:t>
      </w:r>
      <w:proofErr w:type="spellEnd"/>
    </w:p>
    <w:p w14:paraId="7A0934C6"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BRC – </w:t>
      </w:r>
      <w:proofErr w:type="spellStart"/>
      <w:r>
        <w:rPr>
          <w:rFonts w:ascii="Times New Roman" w:hAnsi="Times New Roman" w:cs="Times New Roman"/>
          <w:sz w:val="24"/>
          <w:szCs w:val="24"/>
        </w:rPr>
        <w:t>Birou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Clienț</w:t>
      </w:r>
      <w:r w:rsidRPr="00207F0A">
        <w:rPr>
          <w:rFonts w:ascii="Times New Roman" w:hAnsi="Times New Roman" w:cs="Times New Roman"/>
          <w:sz w:val="24"/>
          <w:szCs w:val="24"/>
        </w:rPr>
        <w:t>i</w:t>
      </w:r>
      <w:proofErr w:type="spellEnd"/>
    </w:p>
    <w:p w14:paraId="4E3A9214"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DTAC – Documentație Tehnică pentru obținerea Autorizației de Construire</w:t>
      </w:r>
    </w:p>
    <w:p w14:paraId="3802F6BD"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PT – Proiect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execuț</w:t>
      </w:r>
      <w:r w:rsidRPr="00207F0A">
        <w:rPr>
          <w:rFonts w:ascii="Times New Roman" w:hAnsi="Times New Roman" w:cs="Times New Roman"/>
          <w:sz w:val="24"/>
          <w:szCs w:val="24"/>
        </w:rPr>
        <w:t>iei</w:t>
      </w:r>
      <w:proofErr w:type="spellEnd"/>
    </w:p>
    <w:p w14:paraId="64C07298"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DS – Dispoziție de Șantier</w:t>
      </w:r>
    </w:p>
    <w:p w14:paraId="45F92B6D"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CF – Căi Ferate</w:t>
      </w:r>
    </w:p>
    <w:p w14:paraId="0303D842"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MP – Medie Presiune</w:t>
      </w:r>
    </w:p>
    <w:p w14:paraId="458BFF6B"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RP – Redusă Presiune</w:t>
      </w:r>
    </w:p>
    <w:p w14:paraId="26D2827E" w14:textId="77777777" w:rsidR="00123918" w:rsidRPr="00207F0A"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PR – Post </w:t>
      </w:r>
      <w:proofErr w:type="spellStart"/>
      <w:r w:rsidRPr="00207F0A">
        <w:rPr>
          <w:rFonts w:ascii="Times New Roman" w:hAnsi="Times New Roman" w:cs="Times New Roman"/>
          <w:sz w:val="24"/>
          <w:szCs w:val="24"/>
        </w:rPr>
        <w:t>Reglare</w:t>
      </w:r>
      <w:proofErr w:type="spellEnd"/>
    </w:p>
    <w:p w14:paraId="74E4E55A"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PRM – Post </w:t>
      </w:r>
      <w:proofErr w:type="spellStart"/>
      <w:r>
        <w:rPr>
          <w:rFonts w:ascii="Times New Roman" w:hAnsi="Times New Roman" w:cs="Times New Roman"/>
          <w:sz w:val="24"/>
          <w:szCs w:val="24"/>
        </w:rPr>
        <w:t>Reglare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Mă</w:t>
      </w:r>
      <w:r w:rsidRPr="00207F0A">
        <w:rPr>
          <w:rFonts w:ascii="Times New Roman" w:hAnsi="Times New Roman" w:cs="Times New Roman"/>
          <w:sz w:val="24"/>
          <w:szCs w:val="24"/>
        </w:rPr>
        <w:t>surare</w:t>
      </w:r>
      <w:proofErr w:type="spellEnd"/>
    </w:p>
    <w:p w14:paraId="0C3F95C6"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SRM – </w:t>
      </w:r>
      <w:proofErr w:type="spellStart"/>
      <w:r>
        <w:rPr>
          <w:rFonts w:ascii="Times New Roman" w:hAnsi="Times New Roman" w:cs="Times New Roman"/>
          <w:sz w:val="24"/>
          <w:szCs w:val="24"/>
        </w:rPr>
        <w:t>Stație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Mă</w:t>
      </w:r>
      <w:r w:rsidRPr="00207F0A">
        <w:rPr>
          <w:rFonts w:ascii="Times New Roman" w:hAnsi="Times New Roman" w:cs="Times New Roman"/>
          <w:sz w:val="24"/>
          <w:szCs w:val="24"/>
        </w:rPr>
        <w:t>surare</w:t>
      </w:r>
      <w:proofErr w:type="spellEnd"/>
    </w:p>
    <w:p w14:paraId="7E618BF1" w14:textId="77777777" w:rsidR="00123918" w:rsidRPr="00207F0A" w:rsidRDefault="00123918" w:rsidP="0012391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BR – </w:t>
      </w:r>
      <w:proofErr w:type="spellStart"/>
      <w:r>
        <w:rPr>
          <w:rFonts w:ascii="Times New Roman" w:hAnsi="Times New Roman" w:cs="Times New Roman"/>
          <w:sz w:val="24"/>
          <w:szCs w:val="24"/>
        </w:rPr>
        <w:t>Branș</w:t>
      </w:r>
      <w:r w:rsidRPr="00207F0A">
        <w:rPr>
          <w:rFonts w:ascii="Times New Roman" w:hAnsi="Times New Roman" w:cs="Times New Roman"/>
          <w:sz w:val="24"/>
          <w:szCs w:val="24"/>
        </w:rPr>
        <w:t>ament</w:t>
      </w:r>
      <w:proofErr w:type="spellEnd"/>
      <w:r w:rsidRPr="00207F0A">
        <w:rPr>
          <w:rFonts w:ascii="Times New Roman" w:hAnsi="Times New Roman" w:cs="Times New Roman"/>
          <w:sz w:val="24"/>
          <w:szCs w:val="24"/>
        </w:rPr>
        <w:t>/</w:t>
      </w:r>
      <w:proofErr w:type="spellStart"/>
      <w:r w:rsidRPr="00207F0A">
        <w:rPr>
          <w:rFonts w:ascii="Times New Roman" w:hAnsi="Times New Roman" w:cs="Times New Roman"/>
          <w:sz w:val="24"/>
          <w:szCs w:val="24"/>
        </w:rPr>
        <w:t>Racord</w:t>
      </w:r>
      <w:proofErr w:type="spellEnd"/>
    </w:p>
    <w:p w14:paraId="7F429389" w14:textId="77777777" w:rsidR="00123918" w:rsidRDefault="00123918" w:rsidP="00123918">
      <w:pPr>
        <w:pStyle w:val="NoSpacing"/>
        <w:spacing w:line="276" w:lineRule="auto"/>
        <w:rPr>
          <w:rFonts w:ascii="Times New Roman" w:hAnsi="Times New Roman" w:cs="Times New Roman"/>
          <w:sz w:val="24"/>
          <w:szCs w:val="24"/>
        </w:rPr>
      </w:pPr>
      <w:r w:rsidRPr="00207F0A">
        <w:rPr>
          <w:rFonts w:ascii="Times New Roman" w:hAnsi="Times New Roman" w:cs="Times New Roman"/>
          <w:sz w:val="24"/>
          <w:szCs w:val="24"/>
        </w:rPr>
        <w:t xml:space="preserve">PV – </w:t>
      </w:r>
      <w:proofErr w:type="spellStart"/>
      <w:r w:rsidRPr="00207F0A">
        <w:rPr>
          <w:rFonts w:ascii="Times New Roman" w:hAnsi="Times New Roman" w:cs="Times New Roman"/>
          <w:sz w:val="24"/>
          <w:szCs w:val="24"/>
        </w:rPr>
        <w:t>Proces</w:t>
      </w:r>
      <w:proofErr w:type="spellEnd"/>
      <w:r w:rsidRPr="00207F0A">
        <w:rPr>
          <w:rFonts w:ascii="Times New Roman" w:hAnsi="Times New Roman" w:cs="Times New Roman"/>
          <w:sz w:val="24"/>
          <w:szCs w:val="24"/>
        </w:rPr>
        <w:t xml:space="preserve"> Verbal</w:t>
      </w:r>
    </w:p>
    <w:p w14:paraId="3822D9B1" w14:textId="77777777" w:rsidR="00123918" w:rsidRPr="005A53F2" w:rsidRDefault="00123918" w:rsidP="00123918">
      <w:pPr>
        <w:spacing w:line="276" w:lineRule="auto"/>
        <w:jc w:val="both"/>
        <w:rPr>
          <w:rFonts w:ascii="Times New Roman" w:hAnsi="Times New Roman" w:cs="Times New Roman"/>
          <w:lang w:val="en-US"/>
        </w:rPr>
      </w:pPr>
    </w:p>
    <w:p w14:paraId="2C063CEF" w14:textId="77777777" w:rsidR="00123918" w:rsidRPr="005A53F2" w:rsidRDefault="00123918" w:rsidP="00123918">
      <w:pPr>
        <w:spacing w:line="276" w:lineRule="auto"/>
        <w:jc w:val="both"/>
        <w:rPr>
          <w:rFonts w:ascii="Times New Roman" w:hAnsi="Times New Roman" w:cs="Times New Roman"/>
          <w:b/>
          <w:lang w:val="en-US"/>
        </w:rPr>
      </w:pPr>
      <w:r w:rsidRPr="005A53F2">
        <w:rPr>
          <w:rFonts w:ascii="Times New Roman" w:hAnsi="Times New Roman" w:cs="Times New Roman"/>
          <w:b/>
          <w:lang w:val="en-US"/>
        </w:rPr>
        <w:t>2.</w:t>
      </w:r>
      <w:r w:rsidRPr="005A53F2">
        <w:rPr>
          <w:rFonts w:ascii="Times New Roman" w:hAnsi="Times New Roman" w:cs="Times New Roman"/>
          <w:lang w:val="en-US"/>
        </w:rPr>
        <w:t xml:space="preserve"> </w:t>
      </w:r>
      <w:proofErr w:type="spellStart"/>
      <w:r w:rsidRPr="005A53F2">
        <w:rPr>
          <w:rFonts w:ascii="Times New Roman" w:hAnsi="Times New Roman" w:cs="Times New Roman"/>
          <w:b/>
          <w:lang w:val="en-US"/>
        </w:rPr>
        <w:t>Cadrul</w:t>
      </w:r>
      <w:proofErr w:type="spellEnd"/>
      <w:r w:rsidRPr="005A53F2">
        <w:rPr>
          <w:rFonts w:ascii="Times New Roman" w:hAnsi="Times New Roman" w:cs="Times New Roman"/>
          <w:b/>
          <w:lang w:val="en-US"/>
        </w:rPr>
        <w:t xml:space="preserve"> legal</w:t>
      </w:r>
    </w:p>
    <w:p w14:paraId="065C6A4E" w14:textId="77777777" w:rsidR="00123918" w:rsidRPr="00207F0A" w:rsidRDefault="00123918" w:rsidP="00123918">
      <w:pPr>
        <w:pStyle w:val="NoSpacing"/>
        <w:spacing w:line="276" w:lineRule="auto"/>
        <w:jc w:val="both"/>
        <w:rPr>
          <w:rFonts w:ascii="Times New Roman" w:hAnsi="Times New Roman" w:cs="Times New Roman"/>
          <w:sz w:val="24"/>
          <w:szCs w:val="24"/>
        </w:rPr>
      </w:pPr>
      <w:r w:rsidRPr="00207F0A">
        <w:rPr>
          <w:rFonts w:ascii="Times New Roman" w:hAnsi="Times New Roman" w:cs="Times New Roman"/>
          <w:b/>
          <w:sz w:val="24"/>
          <w:szCs w:val="24"/>
        </w:rPr>
        <w:t>2.1.</w:t>
      </w:r>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Toate</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lucrările</w:t>
      </w:r>
      <w:proofErr w:type="spellEnd"/>
      <w:r w:rsidRPr="00207F0A">
        <w:rPr>
          <w:rFonts w:ascii="Times New Roman" w:hAnsi="Times New Roman" w:cs="Times New Roman"/>
          <w:sz w:val="24"/>
          <w:szCs w:val="24"/>
        </w:rPr>
        <w:t xml:space="preserve"> se </w:t>
      </w:r>
      <w:proofErr w:type="spellStart"/>
      <w:r w:rsidRPr="00207F0A">
        <w:rPr>
          <w:rFonts w:ascii="Times New Roman" w:hAnsi="Times New Roman" w:cs="Times New Roman"/>
          <w:sz w:val="24"/>
          <w:szCs w:val="24"/>
        </w:rPr>
        <w:t>vor</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executa</w:t>
      </w:r>
      <w:proofErr w:type="spellEnd"/>
      <w:r w:rsidRPr="00207F0A">
        <w:rPr>
          <w:rFonts w:ascii="Times New Roman" w:hAnsi="Times New Roman" w:cs="Times New Roman"/>
          <w:sz w:val="24"/>
          <w:szCs w:val="24"/>
        </w:rPr>
        <w:t xml:space="preserve"> conform </w:t>
      </w:r>
      <w:proofErr w:type="spellStart"/>
      <w:r w:rsidRPr="00207F0A">
        <w:rPr>
          <w:rFonts w:ascii="Times New Roman" w:hAnsi="Times New Roman" w:cs="Times New Roman"/>
          <w:sz w:val="24"/>
          <w:szCs w:val="24"/>
        </w:rPr>
        <w:t>legislaţiei</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în</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vigoare</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și</w:t>
      </w:r>
      <w:proofErr w:type="spellEnd"/>
      <w:r w:rsidRPr="00207F0A">
        <w:rPr>
          <w:rFonts w:ascii="Times New Roman" w:hAnsi="Times New Roman" w:cs="Times New Roman"/>
          <w:sz w:val="24"/>
          <w:szCs w:val="24"/>
        </w:rPr>
        <w:t xml:space="preserve"> </w:t>
      </w:r>
      <w:proofErr w:type="spellStart"/>
      <w:r w:rsidRPr="00207F0A">
        <w:rPr>
          <w:rFonts w:ascii="Times New Roman" w:hAnsi="Times New Roman" w:cs="Times New Roman"/>
          <w:sz w:val="24"/>
          <w:szCs w:val="24"/>
        </w:rPr>
        <w:t>anume</w:t>
      </w:r>
      <w:proofErr w:type="spellEnd"/>
      <w:r w:rsidRPr="00207F0A">
        <w:rPr>
          <w:rFonts w:ascii="Times New Roman" w:hAnsi="Times New Roman" w:cs="Times New Roman"/>
          <w:sz w:val="24"/>
          <w:szCs w:val="24"/>
        </w:rPr>
        <w:t xml:space="preserve">: </w:t>
      </w:r>
    </w:p>
    <w:p w14:paraId="2266DEC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207F0A">
        <w:rPr>
          <w:rFonts w:ascii="Times New Roman" w:hAnsi="Times New Roman" w:cs="Times New Roman"/>
          <w:sz w:val="24"/>
          <w:szCs w:val="24"/>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Normele Tehnice pentru proiectarea, executarea și exploatarea sistemelor de alimentare cu gaze naturale (NTPEE -2018), aprobate prin Ordinul nr 89/2018, cu modificările și completările ulterioare;</w:t>
      </w:r>
    </w:p>
    <w:p w14:paraId="5F7CFA64"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Legea nr 123/2012 a energiei electrice si a gazelor naturale, cu modificările și completările ulterioare; </w:t>
      </w:r>
    </w:p>
    <w:p w14:paraId="589EAB76"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Legea nr 10/1995 privind Calitatea în Construcții, cu modificările și completările ulterioare; </w:t>
      </w:r>
    </w:p>
    <w:p w14:paraId="5A24C59A"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Legea nr 50/1991 privind autorizarea executării lucrărilor în construcții, cu modificările și completările ulterioare; </w:t>
      </w:r>
    </w:p>
    <w:p w14:paraId="4FBD88D3"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HG nr 273/1994 pentru aprobarea Regulamentului privind recepția construcțiilor, cu modificările și completările ulterioare; </w:t>
      </w:r>
    </w:p>
    <w:p w14:paraId="3536E55D"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Codul Tehnic, Directiva DVS 2207-1, Directiva DVS 2202-1; prescripţiile tehnice ISCIR PT CR 7-2013, PT CR 9-2013; </w:t>
      </w:r>
    </w:p>
    <w:p w14:paraId="1609EB0B"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Ordinul nr. 22/2013 privind Regulamentul pentru atestarea verificatorilor de proiecte și a experților tehnici pentru obiectivele/sistemele din sectorul gazelor naturale; </w:t>
      </w:r>
    </w:p>
    <w:p w14:paraId="158AB8B3"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Ordinul nr. 182/2020 privind aprobarea Regulamentului pentru autorizarea persoanelor fizice care desfășoară activități în sectorul gazelor naturale; </w:t>
      </w:r>
    </w:p>
    <w:p w14:paraId="05DC6B3F"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w:t>
      </w:r>
      <w:r w:rsidRPr="00207F0A">
        <w:rPr>
          <w:rFonts w:ascii="Times New Roman" w:hAnsi="Times New Roman" w:cs="Times New Roman"/>
          <w:sz w:val="24"/>
          <w:szCs w:val="24"/>
        </w:rPr>
        <w:sym w:font="Wingdings" w:char="F0D8"/>
      </w:r>
      <w:r w:rsidRPr="005A53F2">
        <w:rPr>
          <w:rFonts w:ascii="Times New Roman" w:hAnsi="Times New Roman" w:cs="Times New Roman"/>
          <w:sz w:val="24"/>
          <w:szCs w:val="24"/>
          <w:lang w:val="it-IT"/>
        </w:rPr>
        <w:t xml:space="preserve"> Ordinul nr. 98/2015 privind Regulamentul pentru autorizarea operatorilor economici care desfășoară activități în domeniul gazelor naturale și a condițiilor-cadru de valabilitate aferente autorizațiilor;</w:t>
      </w:r>
    </w:p>
    <w:p w14:paraId="740AF68C" w14:textId="77777777" w:rsidR="00123918" w:rsidRPr="005A53F2" w:rsidRDefault="00123918" w:rsidP="00123918">
      <w:pPr>
        <w:shd w:val="clear" w:color="auto" w:fill="FFFFFF"/>
        <w:spacing w:line="276" w:lineRule="auto"/>
        <w:jc w:val="both"/>
        <w:rPr>
          <w:rFonts w:ascii="Times New Roman" w:eastAsia="Times New Roman" w:hAnsi="Times New Roman" w:cs="Times New Roman"/>
          <w:bCs/>
        </w:rPr>
      </w:pPr>
      <w:r w:rsidRPr="00207F0A">
        <w:rPr>
          <w:rFonts w:ascii="Times New Roman" w:hAnsi="Times New Roman" w:cs="Times New Roman"/>
        </w:rPr>
        <w:lastRenderedPageBreak/>
        <w:sym w:font="Wingdings" w:char="F0D8"/>
      </w:r>
      <w:r w:rsidRPr="00207F0A">
        <w:rPr>
          <w:rFonts w:ascii="Times New Roman" w:hAnsi="Times New Roman" w:cs="Times New Roman"/>
        </w:rPr>
        <w:t xml:space="preserve"> </w:t>
      </w:r>
      <w:r w:rsidRPr="00D3249F">
        <w:rPr>
          <w:rFonts w:ascii="Times New Roman" w:hAnsi="Times New Roman" w:cs="Times New Roman"/>
        </w:rPr>
        <w:t xml:space="preserve">Ordinul nr 18/2021 </w:t>
      </w:r>
      <w:r w:rsidRPr="005A53F2">
        <w:rPr>
          <w:rFonts w:ascii="Times New Roman" w:eastAsia="Times New Roman" w:hAnsi="Times New Roman" w:cs="Times New Roman"/>
          <w:bCs/>
        </w:rPr>
        <w:t xml:space="preserve">pentru aprobarea </w:t>
      </w:r>
      <w:r w:rsidR="001B7B44">
        <w:fldChar w:fldCharType="begin"/>
      </w:r>
      <w:r w:rsidR="001B7B44">
        <w:instrText xml:space="preserve"> HYPERLINK "file:///C:\\Users\\nistor\\sintact%204.0\\cache\\Legislatie\\temp3410918\\00219615.htm" </w:instrText>
      </w:r>
      <w:r w:rsidR="001B7B44">
        <w:fldChar w:fldCharType="separate"/>
      </w:r>
      <w:r w:rsidRPr="005A53F2">
        <w:rPr>
          <w:rFonts w:ascii="Times New Roman" w:eastAsia="Times New Roman" w:hAnsi="Times New Roman" w:cs="Times New Roman"/>
          <w:bCs/>
        </w:rPr>
        <w:t>Regulamentului privind racordarea la sistemul de distribuţie a gazelor naturale</w:t>
      </w:r>
      <w:r w:rsidR="001B7B44">
        <w:rPr>
          <w:rFonts w:ascii="Times New Roman" w:eastAsia="Times New Roman" w:hAnsi="Times New Roman" w:cs="Times New Roman"/>
          <w:bCs/>
        </w:rPr>
        <w:fldChar w:fldCharType="end"/>
      </w:r>
      <w:r w:rsidRPr="005A53F2">
        <w:rPr>
          <w:rFonts w:ascii="Times New Roman" w:eastAsia="Times New Roman" w:hAnsi="Times New Roman" w:cs="Times New Roman"/>
          <w:bCs/>
        </w:rPr>
        <w:t>.</w:t>
      </w:r>
    </w:p>
    <w:p w14:paraId="63A14E92"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22B5419E" w14:textId="77777777" w:rsidR="00123918" w:rsidRPr="005A53F2" w:rsidRDefault="00123918" w:rsidP="00123918">
      <w:pPr>
        <w:pStyle w:val="NoSpacing"/>
        <w:spacing w:line="276" w:lineRule="auto"/>
        <w:jc w:val="both"/>
        <w:rPr>
          <w:rFonts w:ascii="Times New Roman" w:hAnsi="Times New Roman" w:cs="Times New Roman"/>
          <w:b/>
          <w:bCs/>
          <w:sz w:val="24"/>
          <w:szCs w:val="24"/>
          <w:lang w:val="it-IT"/>
        </w:rPr>
      </w:pPr>
      <w:r w:rsidRPr="005A53F2">
        <w:rPr>
          <w:rStyle w:val="do1"/>
          <w:rFonts w:ascii="Times New Roman" w:hAnsi="Times New Roman" w:cs="Times New Roman"/>
          <w:sz w:val="24"/>
          <w:szCs w:val="24"/>
          <w:lang w:val="it-IT"/>
        </w:rPr>
        <w:t>2.2. În conformitate cu NORMELE TEHNICE pentru proiectarea, executarea şi exploatarea sistemelor de alimentare cu gaze naturale, aprobate prin Ordinul nr. 89 din 10 mai 2018, respectiv a</w:t>
      </w:r>
      <w:r w:rsidRPr="005A53F2">
        <w:rPr>
          <w:rFonts w:ascii="Times New Roman" w:eastAsia="Times New Roman" w:hAnsi="Times New Roman" w:cs="Times New Roman"/>
          <w:b/>
          <w:sz w:val="24"/>
          <w:szCs w:val="24"/>
          <w:lang w:val="it-IT"/>
        </w:rPr>
        <w:t>rt. 74:</w:t>
      </w:r>
    </w:p>
    <w:p w14:paraId="1EA3066B"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0" w:name="do|caVI|si1|ar74|al1"/>
      <w:bookmarkEnd w:id="0"/>
      <w:r w:rsidRPr="005A53F2">
        <w:rPr>
          <w:rFonts w:ascii="Times New Roman" w:eastAsia="Times New Roman" w:hAnsi="Times New Roman" w:cs="Times New Roman"/>
          <w:b/>
          <w:i/>
          <w:sz w:val="24"/>
          <w:szCs w:val="24"/>
          <w:lang w:val="it-IT"/>
        </w:rPr>
        <w:t>(1)</w:t>
      </w:r>
      <w:r w:rsidRPr="005A53F2">
        <w:rPr>
          <w:rFonts w:ascii="Times New Roman" w:eastAsia="Times New Roman" w:hAnsi="Times New Roman" w:cs="Times New Roman"/>
          <w:i/>
          <w:sz w:val="24"/>
          <w:szCs w:val="24"/>
          <w:lang w:val="it-IT"/>
        </w:rPr>
        <w:t xml:space="preserve"> În localităţi, conductele de distribuţie a gazelor naturale şi racordurile se montează numai în domeniul public.</w:t>
      </w:r>
    </w:p>
    <w:p w14:paraId="6F39FD4D"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r w:rsidRPr="005A53F2">
        <w:rPr>
          <w:rFonts w:ascii="Times New Roman" w:eastAsia="Times New Roman" w:hAnsi="Times New Roman" w:cs="Times New Roman"/>
          <w:b/>
          <w:i/>
          <w:sz w:val="24"/>
          <w:szCs w:val="24"/>
          <w:lang w:val="it-IT"/>
        </w:rPr>
        <w:t>(2)</w:t>
      </w:r>
      <w:r w:rsidRPr="005A53F2">
        <w:rPr>
          <w:rFonts w:ascii="Times New Roman" w:eastAsia="Times New Roman" w:hAnsi="Times New Roman" w:cs="Times New Roman"/>
          <w:i/>
          <w:sz w:val="24"/>
          <w:szCs w:val="24"/>
          <w:lang w:val="it-IT"/>
        </w:rPr>
        <w:t xml:space="preserve"> Conductele de distribuţie de gaze naturale şi racordurile subterane se montează pe trasee mai puţin aglomerate cu instalaţii subterane, ţinând seama de următoarea ordine de preferinţă:</w:t>
      </w:r>
    </w:p>
    <w:p w14:paraId="1EB76949"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1" w:name="do|caVI|si1|ar74|al2|lia"/>
      <w:bookmarkEnd w:id="1"/>
      <w:r w:rsidRPr="005A53F2">
        <w:rPr>
          <w:rFonts w:ascii="Times New Roman" w:eastAsia="Times New Roman" w:hAnsi="Times New Roman" w:cs="Times New Roman"/>
          <w:b/>
          <w:i/>
          <w:sz w:val="24"/>
          <w:szCs w:val="24"/>
          <w:lang w:val="it-IT"/>
        </w:rPr>
        <w:t>a)</w:t>
      </w:r>
      <w:r w:rsidRPr="005A53F2">
        <w:rPr>
          <w:rFonts w:ascii="Times New Roman" w:eastAsia="Times New Roman" w:hAnsi="Times New Roman" w:cs="Times New Roman"/>
          <w:i/>
          <w:sz w:val="24"/>
          <w:szCs w:val="24"/>
          <w:lang w:val="it-IT"/>
        </w:rPr>
        <w:t xml:space="preserve"> zone verzi;</w:t>
      </w:r>
    </w:p>
    <w:p w14:paraId="7D4EE829"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2" w:name="do|caVI|si1|ar74|al2|lib"/>
      <w:bookmarkEnd w:id="2"/>
      <w:r w:rsidRPr="005A53F2">
        <w:rPr>
          <w:rFonts w:ascii="Times New Roman" w:eastAsia="Times New Roman" w:hAnsi="Times New Roman" w:cs="Times New Roman"/>
          <w:b/>
          <w:i/>
          <w:sz w:val="24"/>
          <w:szCs w:val="24"/>
          <w:lang w:val="it-IT"/>
        </w:rPr>
        <w:t>b)</w:t>
      </w:r>
      <w:r w:rsidRPr="005A53F2">
        <w:rPr>
          <w:rFonts w:ascii="Times New Roman" w:eastAsia="Times New Roman" w:hAnsi="Times New Roman" w:cs="Times New Roman"/>
          <w:i/>
          <w:sz w:val="24"/>
          <w:szCs w:val="24"/>
          <w:lang w:val="it-IT"/>
        </w:rPr>
        <w:t xml:space="preserve"> trotuare;</w:t>
      </w:r>
    </w:p>
    <w:p w14:paraId="572D7A82"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3" w:name="do|caVI|si1|ar74|al2|lic"/>
      <w:bookmarkEnd w:id="3"/>
      <w:r w:rsidRPr="005A53F2">
        <w:rPr>
          <w:rFonts w:ascii="Times New Roman" w:eastAsia="Times New Roman" w:hAnsi="Times New Roman" w:cs="Times New Roman"/>
          <w:b/>
          <w:i/>
          <w:sz w:val="24"/>
          <w:szCs w:val="24"/>
          <w:lang w:val="it-IT"/>
        </w:rPr>
        <w:t>c)</w:t>
      </w:r>
      <w:r w:rsidRPr="005A53F2">
        <w:rPr>
          <w:rFonts w:ascii="Times New Roman" w:eastAsia="Times New Roman" w:hAnsi="Times New Roman" w:cs="Times New Roman"/>
          <w:i/>
          <w:sz w:val="24"/>
          <w:szCs w:val="24"/>
          <w:lang w:val="it-IT"/>
        </w:rPr>
        <w:t xml:space="preserve"> alei pietonale;</w:t>
      </w:r>
    </w:p>
    <w:p w14:paraId="06C1B2C2"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4" w:name="do|caVI|si1|ar74|al2|lid"/>
      <w:bookmarkEnd w:id="4"/>
      <w:r w:rsidRPr="005A53F2">
        <w:rPr>
          <w:rFonts w:ascii="Times New Roman" w:eastAsia="Times New Roman" w:hAnsi="Times New Roman" w:cs="Times New Roman"/>
          <w:b/>
          <w:i/>
          <w:sz w:val="24"/>
          <w:szCs w:val="24"/>
          <w:lang w:val="it-IT"/>
        </w:rPr>
        <w:t>d)</w:t>
      </w:r>
      <w:r w:rsidRPr="005A53F2">
        <w:rPr>
          <w:rFonts w:ascii="Times New Roman" w:eastAsia="Times New Roman" w:hAnsi="Times New Roman" w:cs="Times New Roman"/>
          <w:i/>
          <w:sz w:val="24"/>
          <w:szCs w:val="24"/>
          <w:lang w:val="it-IT"/>
        </w:rPr>
        <w:t xml:space="preserve"> carosabil.</w:t>
      </w:r>
    </w:p>
    <w:p w14:paraId="4FF374AC" w14:textId="77777777" w:rsidR="00123918" w:rsidRPr="005A53F2" w:rsidRDefault="00123918" w:rsidP="00123918">
      <w:pPr>
        <w:pStyle w:val="NoSpacing"/>
        <w:spacing w:line="276" w:lineRule="auto"/>
        <w:jc w:val="both"/>
        <w:rPr>
          <w:rFonts w:ascii="Times New Roman" w:eastAsia="Times New Roman" w:hAnsi="Times New Roman" w:cs="Times New Roman"/>
          <w:i/>
          <w:sz w:val="24"/>
          <w:szCs w:val="24"/>
          <w:lang w:val="it-IT"/>
        </w:rPr>
      </w:pPr>
      <w:bookmarkStart w:id="5" w:name="do|caVI|si1|ar74|al3"/>
      <w:bookmarkEnd w:id="5"/>
      <w:r w:rsidRPr="005A53F2">
        <w:rPr>
          <w:rFonts w:ascii="Times New Roman" w:eastAsia="Times New Roman" w:hAnsi="Times New Roman" w:cs="Times New Roman"/>
          <w:b/>
          <w:i/>
          <w:sz w:val="24"/>
          <w:szCs w:val="24"/>
          <w:lang w:val="it-IT"/>
        </w:rPr>
        <w:t>(3)</w:t>
      </w:r>
      <w:r w:rsidRPr="005A53F2">
        <w:rPr>
          <w:rFonts w:ascii="Times New Roman" w:eastAsia="Times New Roman" w:hAnsi="Times New Roman" w:cs="Times New Roman"/>
          <w:i/>
          <w:sz w:val="24"/>
          <w:szCs w:val="24"/>
          <w:lang w:val="it-IT"/>
        </w:rPr>
        <w:t xml:space="preserve"> Se evită terenurile cu nivel ridicat al apelor subterane, cele cu acţiuni puternic corozive şi cele cu pericol de alunecare; pentru cazuri deosebite în care nu este posibilă evitarea amplasării în terenurile menţionate se prevăd măsuri speciale de protecţie.</w:t>
      </w:r>
    </w:p>
    <w:p w14:paraId="49CFCD2A" w14:textId="77777777" w:rsidR="00123918" w:rsidRPr="005A53F2" w:rsidRDefault="00123918" w:rsidP="00123918">
      <w:pPr>
        <w:pStyle w:val="NoSpacing"/>
        <w:spacing w:line="276" w:lineRule="auto"/>
        <w:jc w:val="both"/>
        <w:rPr>
          <w:rFonts w:ascii="Times New Roman" w:eastAsia="Times New Roman" w:hAnsi="Times New Roman" w:cs="Times New Roman"/>
          <w:b/>
          <w:i/>
          <w:sz w:val="24"/>
          <w:szCs w:val="24"/>
          <w:lang w:val="it-IT"/>
        </w:rPr>
      </w:pPr>
      <w:bookmarkStart w:id="6" w:name="do|caVI|si1|ar74|al4"/>
      <w:bookmarkEnd w:id="6"/>
      <w:r w:rsidRPr="005A53F2">
        <w:rPr>
          <w:rFonts w:ascii="Times New Roman" w:eastAsia="Times New Roman" w:hAnsi="Times New Roman" w:cs="Times New Roman"/>
          <w:b/>
          <w:i/>
          <w:sz w:val="24"/>
          <w:szCs w:val="24"/>
          <w:lang w:val="it-IT"/>
        </w:rPr>
        <w:t>(4)</w:t>
      </w:r>
      <w:r w:rsidRPr="005A53F2">
        <w:rPr>
          <w:rFonts w:ascii="Times New Roman" w:eastAsia="Times New Roman" w:hAnsi="Times New Roman" w:cs="Times New Roman"/>
          <w:i/>
          <w:sz w:val="24"/>
          <w:szCs w:val="24"/>
          <w:lang w:val="it-IT"/>
        </w:rPr>
        <w:t xml:space="preserve"> </w:t>
      </w:r>
      <w:r w:rsidRPr="005A53F2">
        <w:rPr>
          <w:rFonts w:ascii="Times New Roman" w:eastAsia="Times New Roman" w:hAnsi="Times New Roman" w:cs="Times New Roman"/>
          <w:b/>
          <w:i/>
          <w:sz w:val="24"/>
          <w:szCs w:val="24"/>
          <w:lang w:val="it-IT"/>
        </w:rPr>
        <w:t xml:space="preserve">Pentru situaţiile de excepţie (căi de acces private), soluţiile tehnice de alimentare cu gaze naturale se stabilesc de OSD, cu acceptul scris al proprietarilor acestora, prin care se acordă OSD dreptul de uz şi servitute pentru conductele amplasate pe proprietatea lor, conform prevederilor art. 109-113 din Legea nr. </w:t>
      </w:r>
      <w:hyperlink r:id="rId8" w:history="1">
        <w:r w:rsidRPr="005A53F2">
          <w:rPr>
            <w:rFonts w:ascii="Times New Roman" w:eastAsia="Times New Roman" w:hAnsi="Times New Roman" w:cs="Times New Roman"/>
            <w:b/>
            <w:i/>
            <w:sz w:val="24"/>
            <w:szCs w:val="24"/>
            <w:lang w:val="it-IT"/>
          </w:rPr>
          <w:t>123/2012</w:t>
        </w:r>
      </w:hyperlink>
      <w:r w:rsidRPr="005A53F2">
        <w:rPr>
          <w:rFonts w:ascii="Times New Roman" w:eastAsia="Times New Roman" w:hAnsi="Times New Roman" w:cs="Times New Roman"/>
          <w:b/>
          <w:i/>
          <w:sz w:val="24"/>
          <w:szCs w:val="24"/>
          <w:lang w:val="it-IT"/>
        </w:rPr>
        <w:t>.</w:t>
      </w:r>
    </w:p>
    <w:p w14:paraId="43FEA690" w14:textId="34BDC18B" w:rsidR="00123918" w:rsidRDefault="00123918" w:rsidP="00123918">
      <w:pPr>
        <w:pStyle w:val="NoSpacing"/>
        <w:spacing w:line="276" w:lineRule="auto"/>
        <w:jc w:val="both"/>
        <w:rPr>
          <w:rFonts w:ascii="Times New Roman" w:hAnsi="Times New Roman" w:cs="Times New Roman"/>
          <w:sz w:val="24"/>
          <w:szCs w:val="24"/>
          <w:lang w:val="it-IT"/>
        </w:rPr>
      </w:pPr>
    </w:p>
    <w:p w14:paraId="6EB6B634" w14:textId="7278D862" w:rsidR="00BA3634" w:rsidRDefault="00BA3634" w:rsidP="00123918">
      <w:pPr>
        <w:pStyle w:val="NoSpacing"/>
        <w:spacing w:line="276" w:lineRule="auto"/>
        <w:jc w:val="both"/>
        <w:rPr>
          <w:rFonts w:ascii="Times New Roman" w:hAnsi="Times New Roman" w:cs="Times New Roman"/>
          <w:sz w:val="24"/>
          <w:szCs w:val="24"/>
          <w:lang w:val="it-IT"/>
        </w:rPr>
      </w:pPr>
    </w:p>
    <w:p w14:paraId="21120C3C" w14:textId="4C6C0B2D" w:rsidR="00BA3634" w:rsidRDefault="00BA3634" w:rsidP="00123918">
      <w:pPr>
        <w:pStyle w:val="NoSpacing"/>
        <w:spacing w:line="276" w:lineRule="auto"/>
        <w:jc w:val="both"/>
        <w:rPr>
          <w:rFonts w:ascii="Times New Roman" w:hAnsi="Times New Roman" w:cs="Times New Roman"/>
          <w:sz w:val="24"/>
          <w:szCs w:val="24"/>
          <w:lang w:val="it-IT"/>
        </w:rPr>
      </w:pPr>
    </w:p>
    <w:p w14:paraId="67F58BB8" w14:textId="77777777" w:rsidR="00BA3634" w:rsidRDefault="00BA3634" w:rsidP="00123918">
      <w:pPr>
        <w:pStyle w:val="NoSpacing"/>
        <w:spacing w:line="276" w:lineRule="auto"/>
        <w:jc w:val="both"/>
        <w:rPr>
          <w:rFonts w:ascii="Times New Roman" w:hAnsi="Times New Roman" w:cs="Times New Roman"/>
          <w:sz w:val="24"/>
          <w:szCs w:val="24"/>
          <w:lang w:val="it-IT"/>
        </w:rPr>
      </w:pPr>
    </w:p>
    <w:p w14:paraId="1B48C825" w14:textId="77777777" w:rsidR="00123918" w:rsidRPr="005A53F2" w:rsidRDefault="00123918" w:rsidP="00123918">
      <w:pPr>
        <w:pStyle w:val="Default"/>
        <w:jc w:val="both"/>
        <w:rPr>
          <w:b/>
          <w:lang w:val="it-IT"/>
        </w:rPr>
      </w:pPr>
      <w:r w:rsidRPr="005A53F2">
        <w:rPr>
          <w:b/>
          <w:lang w:val="it-IT"/>
        </w:rPr>
        <w:t>2.3. Atribuții și responsabilități</w:t>
      </w:r>
    </w:p>
    <w:p w14:paraId="5232E126" w14:textId="77777777" w:rsidR="00123918" w:rsidRPr="005A53F2" w:rsidRDefault="00123918" w:rsidP="00123918">
      <w:pPr>
        <w:pStyle w:val="Default"/>
        <w:jc w:val="both"/>
        <w:rPr>
          <w:lang w:val="it-IT"/>
        </w:rPr>
      </w:pPr>
    </w:p>
    <w:p w14:paraId="04F44101" w14:textId="77777777" w:rsidR="00123918" w:rsidRPr="005A53F2" w:rsidRDefault="00123918" w:rsidP="00123918">
      <w:pPr>
        <w:pStyle w:val="Default"/>
        <w:spacing w:line="276" w:lineRule="auto"/>
        <w:jc w:val="both"/>
        <w:rPr>
          <w:lang w:val="it-IT"/>
        </w:rPr>
      </w:pPr>
      <w:r w:rsidRPr="005A53F2">
        <w:rPr>
          <w:lang w:val="it-IT"/>
        </w:rPr>
        <w:t xml:space="preserve">Pe perioada derulării contractelor de proiectare, verificare tehnică și execuție a obiectivelor sistemului de distribuție a gazelor naturale, Executanții sunt responsabili pentru realizarea activităților în conformitate cu prezentul Caiet de sarcini și cu respectarea regulilor și regulamentelor existente la nivel național și la nivelul Uniunii Europene. </w:t>
      </w:r>
    </w:p>
    <w:p w14:paraId="296E80CE" w14:textId="77777777" w:rsidR="00123918" w:rsidRPr="005A53F2" w:rsidRDefault="00123918" w:rsidP="00123918">
      <w:pPr>
        <w:pStyle w:val="Default"/>
        <w:spacing w:line="276" w:lineRule="auto"/>
        <w:jc w:val="both"/>
        <w:rPr>
          <w:lang w:val="it-IT"/>
        </w:rPr>
      </w:pPr>
      <w:r w:rsidRPr="005A53F2">
        <w:rPr>
          <w:lang w:val="it-IT"/>
        </w:rPr>
        <w:t>Proiectarea și execuția obiectivelor/conductelor sistemului de distribuție a gazelor naturale și a instalațiilor de racordare gaze naturale se va face respectând toate cerințele specificate în Avizul tehnic de racordare emis de CPL Concordia.</w:t>
      </w:r>
    </w:p>
    <w:p w14:paraId="0F50369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Prin depunerea Ofertelor ca răspuns la cerințele din prezentul Caiet de sarcini, fiecare dintre Ofertanți în parte își asumă că are cunoștințe și are în vedere toate și orice reglementări aplicabile și că le-a luat în considerare la momentul depunerii Ofertei sale pentru atribuirea contractului. </w:t>
      </w:r>
    </w:p>
    <w:p w14:paraId="134A9A2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În cazul în care, pe parcursul derulării contractului, apar modificări legislative de natură să influențeze activitatea OE în raport cu cerințele stabilite prin prezentul Caiet de sarcini, aceștia au obligația de a informa în scris Entitatea Contractantă cu privire la consecințele asupra activităților sale ce fac obiectul contractului și de a își adapta activitatea, de la data și în condițiile în care sunt aplicabile modificările legislative. </w:t>
      </w:r>
    </w:p>
    <w:p w14:paraId="300830C5" w14:textId="77777777" w:rsidR="00123918" w:rsidRPr="00D3249F" w:rsidRDefault="00123918" w:rsidP="00123918">
      <w:pPr>
        <w:spacing w:line="276" w:lineRule="auto"/>
        <w:jc w:val="both"/>
        <w:rPr>
          <w:rFonts w:ascii="Times New Roman" w:eastAsia="Times New Roman" w:hAnsi="Times New Roman" w:cs="Times New Roman"/>
          <w:color w:val="000000"/>
        </w:rPr>
      </w:pPr>
      <w:r w:rsidRPr="00D3249F">
        <w:rPr>
          <w:rFonts w:ascii="Times New Roman" w:eastAsia="Times New Roman" w:hAnsi="Times New Roman" w:cs="Times New Roman"/>
          <w:color w:val="000000"/>
        </w:rPr>
        <w:t xml:space="preserve">Executantul garantează că </w:t>
      </w:r>
      <w:r w:rsidRPr="00D3249F">
        <w:rPr>
          <w:rFonts w:ascii="Times New Roman" w:eastAsia="Times New Roman" w:hAnsi="Times New Roman" w:cs="Times New Roman"/>
        </w:rPr>
        <w:t>la data punerii în funcțiune</w:t>
      </w:r>
      <w:r w:rsidRPr="00D3249F">
        <w:rPr>
          <w:rFonts w:ascii="Times New Roman" w:eastAsia="Times New Roman" w:hAnsi="Times New Roman" w:cs="Times New Roman"/>
          <w:color w:val="000000"/>
        </w:rPr>
        <w:t xml:space="preserve"> lucrarea executată va avea calitățile declarate de către acesta în contract, va corespunde reglementărilor tehnice în vigoare și nu va fi afectată de </w:t>
      </w:r>
      <w:r w:rsidRPr="00D3249F">
        <w:rPr>
          <w:rFonts w:ascii="Times New Roman" w:eastAsia="Times New Roman" w:hAnsi="Times New Roman" w:cs="Times New Roman"/>
          <w:color w:val="000000"/>
        </w:rPr>
        <w:lastRenderedPageBreak/>
        <w:t>vicii care ar diminua sau ar anula valoarea ori posibilitatea de utilizare, conform condițiilor, normele de folosire sau a celor specificate în contract.</w:t>
      </w:r>
    </w:p>
    <w:p w14:paraId="4543B94D" w14:textId="77777777" w:rsidR="00123918" w:rsidRPr="00D3249F" w:rsidRDefault="00123918" w:rsidP="00123918">
      <w:pPr>
        <w:spacing w:line="276" w:lineRule="auto"/>
        <w:jc w:val="both"/>
        <w:rPr>
          <w:rFonts w:ascii="Times New Roman" w:eastAsia="Times New Roman" w:hAnsi="Times New Roman" w:cs="Times New Roman"/>
          <w:color w:val="000000"/>
        </w:rPr>
      </w:pPr>
      <w:r w:rsidRPr="00D3249F">
        <w:rPr>
          <w:rFonts w:ascii="Times New Roman" w:eastAsia="Times New Roman" w:hAnsi="Times New Roman" w:cs="Times New Roman"/>
          <w:color w:val="000000"/>
        </w:rPr>
        <w:t>Executantul are obligația de a supraveghea lucrările permanent printr-un RTE autorizat ISC, de a asigura forța de muncă, materialele, instalațiile, echipamentele și toate celelalte obiecte, fie de natură provizorie, fie definitive, cerute de și pentru contract.</w:t>
      </w:r>
    </w:p>
    <w:p w14:paraId="5228A09A"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7E6BFF">
        <w:rPr>
          <w:rFonts w:ascii="Times New Roman" w:eastAsia="Times New Roman" w:hAnsi="Times New Roman" w:cs="Times New Roman"/>
          <w:color w:val="000000"/>
        </w:rPr>
        <w:t>Ofertanții/OE au obligația</w:t>
      </w:r>
      <w:r w:rsidRPr="00207F0A">
        <w:rPr>
          <w:rFonts w:ascii="Times New Roman" w:eastAsia="Times New Roman" w:hAnsi="Times New Roman" w:cs="Times New Roman"/>
          <w:color w:val="000000"/>
        </w:rPr>
        <w:t xml:space="preserve"> de a prezenta Entității Contractante spre aprobare, înainte de începerea execuției lucrării, graficul de execuție și plăți necesar pentru execuția lucrărilor, în ordinea tehnologică de execuție.</w:t>
      </w:r>
    </w:p>
    <w:p w14:paraId="7BA627C8"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Executantul este pe deplin responsabil pentru conformitatea, stabilitatea și siguranța tuturor operațiunilor executate pe șantier, precum și pentru procedeele de execuție utilizate, cu respectarea prevederilor și a reglementărilor în vigoare.</w:t>
      </w:r>
    </w:p>
    <w:p w14:paraId="30511CD1" w14:textId="77777777" w:rsidR="00123918" w:rsidRPr="00207F0A"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rPr>
        <w:t>Executantul răspunde, potrivit obligațiilor care îi revin, pentru viciile ascunse ale construcției, ivite într-un interval de 3 (trei) ani de la data punerii în funcțiune a obiectivului și după împlinirea acestui termen pe toată durata de exis</w:t>
      </w:r>
      <w:r w:rsidRPr="00837813">
        <w:rPr>
          <w:rFonts w:ascii="Times New Roman" w:eastAsia="Times New Roman" w:hAnsi="Times New Roman" w:cs="Times New Roman"/>
        </w:rPr>
        <w:t>tență</w:t>
      </w:r>
      <w:r w:rsidRPr="00207F0A">
        <w:rPr>
          <w:rFonts w:ascii="Times New Roman" w:eastAsia="Times New Roman" w:hAnsi="Times New Roman" w:cs="Times New Roman"/>
        </w:rPr>
        <w:t xml:space="preserve"> a construcției, pentru viciile structurii de rezistență, ca urmare a nerespectării proiectelor și detaliilor de execuție aferente execuției lucrării.</w:t>
      </w:r>
    </w:p>
    <w:p w14:paraId="32CB4CD4" w14:textId="77777777" w:rsidR="00123918" w:rsidRPr="00207F0A"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rPr>
        <w:t>Executantul are obligația de a suporta toate pierderile de gaze naturale generate de vicii de execuție, în perioada de garanție a lucrărilor.</w:t>
      </w:r>
    </w:p>
    <w:p w14:paraId="3C4F1EC2" w14:textId="77777777" w:rsidR="00123918" w:rsidRPr="005A53F2" w:rsidRDefault="00123918" w:rsidP="00123918">
      <w:pPr>
        <w:spacing w:line="276" w:lineRule="auto"/>
        <w:jc w:val="both"/>
        <w:rPr>
          <w:rFonts w:ascii="Times New Roman" w:eastAsia="Times New Roman" w:hAnsi="Times New Roman" w:cs="Times New Roman"/>
          <w:color w:val="000000"/>
          <w:lang w:val="en-US"/>
        </w:rPr>
      </w:pPr>
      <w:proofErr w:type="spellStart"/>
      <w:r w:rsidRPr="005A53F2">
        <w:rPr>
          <w:rFonts w:ascii="Times New Roman" w:eastAsia="Times New Roman" w:hAnsi="Times New Roman" w:cs="Times New Roman"/>
          <w:color w:val="000000"/>
          <w:lang w:val="en-US"/>
        </w:rPr>
        <w:t>Executantul</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își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asumă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întreaga</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răspundere</w:t>
      </w:r>
      <w:proofErr w:type="spellEnd"/>
      <w:r w:rsidRPr="005A53F2">
        <w:rPr>
          <w:rFonts w:ascii="Times New Roman" w:eastAsia="Times New Roman" w:hAnsi="Times New Roman" w:cs="Times New Roman"/>
          <w:color w:val="000000"/>
          <w:lang w:val="en-US"/>
        </w:rPr>
        <w:t xml:space="preserve"> conform  art. 1.357 </w:t>
      </w:r>
      <w:proofErr w:type="spellStart"/>
      <w:r w:rsidRPr="005A53F2">
        <w:rPr>
          <w:rFonts w:ascii="Times New Roman" w:eastAsia="Times New Roman" w:hAnsi="Times New Roman" w:cs="Times New Roman"/>
          <w:color w:val="000000"/>
          <w:lang w:val="en-US"/>
        </w:rPr>
        <w:t>alin</w:t>
      </w:r>
      <w:proofErr w:type="spellEnd"/>
      <w:r w:rsidRPr="005A53F2">
        <w:rPr>
          <w:rFonts w:ascii="Times New Roman" w:eastAsia="Times New Roman" w:hAnsi="Times New Roman" w:cs="Times New Roman"/>
          <w:color w:val="000000"/>
          <w:lang w:val="en-US"/>
        </w:rPr>
        <w:t xml:space="preserve"> (1) </w:t>
      </w:r>
      <w:proofErr w:type="spellStart"/>
      <w:r w:rsidRPr="005A53F2">
        <w:rPr>
          <w:rFonts w:ascii="Times New Roman" w:eastAsia="Times New Roman" w:hAnsi="Times New Roman" w:cs="Times New Roman"/>
          <w:color w:val="000000"/>
          <w:lang w:val="en-US"/>
        </w:rPr>
        <w:t>si</w:t>
      </w:r>
      <w:proofErr w:type="spellEnd"/>
      <w:r w:rsidRPr="005A53F2">
        <w:rPr>
          <w:rFonts w:ascii="Times New Roman" w:eastAsia="Times New Roman" w:hAnsi="Times New Roman" w:cs="Times New Roman"/>
          <w:color w:val="000000"/>
          <w:lang w:val="en-US"/>
        </w:rPr>
        <w:t xml:space="preserve"> art 1.373 Cod Civil.</w:t>
      </w:r>
    </w:p>
    <w:p w14:paraId="425BC5BA" w14:textId="77777777" w:rsidR="00123918" w:rsidRPr="005A53F2" w:rsidRDefault="00123918" w:rsidP="00123918">
      <w:pPr>
        <w:spacing w:line="276" w:lineRule="auto"/>
        <w:jc w:val="both"/>
        <w:rPr>
          <w:rFonts w:ascii="Times New Roman" w:eastAsia="Times New Roman" w:hAnsi="Times New Roman" w:cs="Times New Roman"/>
          <w:color w:val="000000"/>
          <w:lang w:val="en-US"/>
        </w:rPr>
      </w:pPr>
      <w:proofErr w:type="spellStart"/>
      <w:r w:rsidRPr="005A53F2">
        <w:rPr>
          <w:rFonts w:ascii="Times New Roman" w:eastAsia="Times New Roman" w:hAnsi="Times New Roman" w:cs="Times New Roman"/>
          <w:color w:val="000000"/>
          <w:lang w:val="en-US"/>
        </w:rPr>
        <w:t>Ofertanții</w:t>
      </w:r>
      <w:proofErr w:type="spellEnd"/>
      <w:r w:rsidRPr="005A53F2">
        <w:rPr>
          <w:rFonts w:ascii="Times New Roman" w:eastAsia="Times New Roman" w:hAnsi="Times New Roman" w:cs="Times New Roman"/>
          <w:color w:val="000000"/>
          <w:lang w:val="en-US"/>
        </w:rPr>
        <w:t xml:space="preserve">/OE se </w:t>
      </w:r>
      <w:proofErr w:type="spellStart"/>
      <w:r w:rsidRPr="005A53F2">
        <w:rPr>
          <w:rFonts w:ascii="Times New Roman" w:eastAsia="Times New Roman" w:hAnsi="Times New Roman" w:cs="Times New Roman"/>
          <w:color w:val="000000"/>
          <w:lang w:val="en-US"/>
        </w:rPr>
        <w:t>obligă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să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dețină</w:t>
      </w:r>
      <w:proofErr w:type="spellEnd"/>
      <w:r w:rsidRPr="005A53F2">
        <w:rPr>
          <w:rFonts w:ascii="Times New Roman" w:eastAsia="Times New Roman" w:hAnsi="Times New Roman" w:cs="Times New Roman"/>
          <w:color w:val="000000"/>
          <w:lang w:val="en-US"/>
        </w:rPr>
        <w:t xml:space="preserve"> pe </w:t>
      </w:r>
      <w:proofErr w:type="spellStart"/>
      <w:r w:rsidRPr="005A53F2">
        <w:rPr>
          <w:rFonts w:ascii="Times New Roman" w:eastAsia="Times New Roman" w:hAnsi="Times New Roman" w:cs="Times New Roman"/>
          <w:color w:val="000000"/>
          <w:lang w:val="en-US"/>
        </w:rPr>
        <w:t>toată</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durata</w:t>
      </w:r>
      <w:proofErr w:type="spellEnd"/>
      <w:r w:rsidRPr="005A53F2">
        <w:rPr>
          <w:rFonts w:ascii="Times New Roman" w:eastAsia="Times New Roman" w:hAnsi="Times New Roman" w:cs="Times New Roman"/>
          <w:color w:val="000000"/>
          <w:lang w:val="en-US"/>
        </w:rPr>
        <w:t xml:space="preserve"> de </w:t>
      </w:r>
      <w:proofErr w:type="spellStart"/>
      <w:r w:rsidRPr="005A53F2">
        <w:rPr>
          <w:rFonts w:ascii="Times New Roman" w:eastAsia="Times New Roman" w:hAnsi="Times New Roman" w:cs="Times New Roman"/>
          <w:color w:val="000000"/>
          <w:lang w:val="en-US"/>
        </w:rPr>
        <w:t>derulare</w:t>
      </w:r>
      <w:proofErr w:type="spellEnd"/>
      <w:r w:rsidRPr="005A53F2">
        <w:rPr>
          <w:rFonts w:ascii="Times New Roman" w:eastAsia="Times New Roman" w:hAnsi="Times New Roman" w:cs="Times New Roman"/>
          <w:color w:val="000000"/>
          <w:lang w:val="en-US"/>
        </w:rPr>
        <w:t xml:space="preserve"> a </w:t>
      </w:r>
      <w:proofErr w:type="spellStart"/>
      <w:r w:rsidRPr="005A53F2">
        <w:rPr>
          <w:rFonts w:ascii="Times New Roman" w:eastAsia="Times New Roman" w:hAnsi="Times New Roman" w:cs="Times New Roman"/>
          <w:color w:val="000000"/>
          <w:lang w:val="en-US"/>
        </w:rPr>
        <w:t>contractului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toate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autorizațiile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prevăzute</w:t>
      </w:r>
      <w:proofErr w:type="spellEnd"/>
      <w:r w:rsidRPr="005A53F2">
        <w:rPr>
          <w:rFonts w:ascii="Times New Roman" w:eastAsia="Times New Roman" w:hAnsi="Times New Roman" w:cs="Times New Roman"/>
          <w:color w:val="000000"/>
          <w:lang w:val="en-US"/>
        </w:rPr>
        <w:t xml:space="preserve"> de </w:t>
      </w:r>
      <w:proofErr w:type="spellStart"/>
      <w:r w:rsidRPr="005A53F2">
        <w:rPr>
          <w:rFonts w:ascii="Times New Roman" w:eastAsia="Times New Roman" w:hAnsi="Times New Roman" w:cs="Times New Roman"/>
          <w:color w:val="000000"/>
          <w:lang w:val="en-US"/>
        </w:rPr>
        <w:t>legislația</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în</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vigoare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necesare</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desfășurării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activității</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ce</w:t>
      </w:r>
      <w:proofErr w:type="spellEnd"/>
      <w:r w:rsidRPr="005A53F2">
        <w:rPr>
          <w:rFonts w:ascii="Times New Roman" w:eastAsia="Times New Roman" w:hAnsi="Times New Roman" w:cs="Times New Roman"/>
          <w:color w:val="000000"/>
          <w:lang w:val="en-US"/>
        </w:rPr>
        <w:t xml:space="preserve"> face </w:t>
      </w:r>
      <w:proofErr w:type="spellStart"/>
      <w:r w:rsidRPr="005A53F2">
        <w:rPr>
          <w:rFonts w:ascii="Times New Roman" w:eastAsia="Times New Roman" w:hAnsi="Times New Roman" w:cs="Times New Roman"/>
          <w:color w:val="000000"/>
          <w:lang w:val="en-US"/>
        </w:rPr>
        <w:t>obiectul</w:t>
      </w:r>
      <w:proofErr w:type="spellEnd"/>
      <w:r w:rsidRPr="005A53F2">
        <w:rPr>
          <w:rFonts w:ascii="Times New Roman" w:eastAsia="Times New Roman" w:hAnsi="Times New Roman" w:cs="Times New Roman"/>
          <w:color w:val="000000"/>
          <w:lang w:val="en-US"/>
        </w:rPr>
        <w:t xml:space="preserve"> </w:t>
      </w:r>
      <w:proofErr w:type="spellStart"/>
      <w:r w:rsidRPr="005A53F2">
        <w:rPr>
          <w:rFonts w:ascii="Times New Roman" w:eastAsia="Times New Roman" w:hAnsi="Times New Roman" w:cs="Times New Roman"/>
          <w:color w:val="000000"/>
          <w:lang w:val="en-US"/>
        </w:rPr>
        <w:t>contractului</w:t>
      </w:r>
      <w:proofErr w:type="spellEnd"/>
      <w:r w:rsidRPr="005A53F2">
        <w:rPr>
          <w:rFonts w:ascii="Times New Roman" w:eastAsia="Times New Roman" w:hAnsi="Times New Roman" w:cs="Times New Roman"/>
          <w:color w:val="000000"/>
          <w:lang w:val="en-US"/>
        </w:rPr>
        <w:t>.</w:t>
      </w:r>
    </w:p>
    <w:p w14:paraId="55BD54D3"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0D7258">
        <w:rPr>
          <w:rFonts w:ascii="Times New Roman" w:eastAsia="Times New Roman" w:hAnsi="Times New Roman" w:cs="Times New Roman"/>
          <w:color w:val="000000"/>
        </w:rPr>
        <w:t>Ofertanții/OE declară</w:t>
      </w:r>
      <w:r w:rsidRPr="00207F0A">
        <w:rPr>
          <w:rFonts w:ascii="Times New Roman" w:eastAsia="Times New Roman" w:hAnsi="Times New Roman" w:cs="Times New Roman"/>
          <w:color w:val="000000"/>
        </w:rPr>
        <w:t xml:space="preserve"> că dețin capacitatea tehnică și profesională necesară și adecvată pentru a executa contractul la un standard de calitate corespunzător.</w:t>
      </w:r>
    </w:p>
    <w:p w14:paraId="5B6BFDD7" w14:textId="77777777" w:rsidR="00123918" w:rsidRPr="005A53F2" w:rsidRDefault="00123918" w:rsidP="00123918">
      <w:pPr>
        <w:tabs>
          <w:tab w:val="left" w:pos="720"/>
        </w:tabs>
        <w:spacing w:line="276" w:lineRule="auto"/>
        <w:jc w:val="both"/>
        <w:rPr>
          <w:rFonts w:ascii="Times New Roman" w:eastAsia="Times New Roman" w:hAnsi="Times New Roman" w:cs="Times New Roman"/>
          <w:lang w:eastAsia="ru-RU"/>
        </w:rPr>
      </w:pPr>
      <w:r w:rsidRPr="005A53F2">
        <w:rPr>
          <w:rFonts w:ascii="Times New Roman" w:eastAsia="Times New Roman" w:hAnsi="Times New Roman" w:cs="Times New Roman"/>
          <w:lang w:eastAsia="ru-RU"/>
        </w:rPr>
        <w:t xml:space="preserve">Executantul va executa și va întreține toate lucrările, va asigura forța de muncă, materialele, utilajele de construcții și obiectele cu caracter provizoriu pentru executarea lucrării ce face obiectul contractului. Acesta își asumă întreaga responsabilitate pentru toate operațiunile executate pe șantier și pentru procedeele de executare utilizate. </w:t>
      </w:r>
    </w:p>
    <w:p w14:paraId="58F5FD1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840070">
        <w:rPr>
          <w:rFonts w:ascii="Times New Roman" w:eastAsia="Times New Roman" w:hAnsi="Times New Roman" w:cs="Times New Roman"/>
          <w:sz w:val="24"/>
          <w:szCs w:val="24"/>
          <w:lang w:val="it-IT"/>
        </w:rPr>
        <w:t>Fiecare Executant va răspunde</w:t>
      </w:r>
      <w:r w:rsidRPr="005A53F2">
        <w:rPr>
          <w:rFonts w:ascii="Times New Roman" w:hAnsi="Times New Roman" w:cs="Times New Roman"/>
          <w:sz w:val="24"/>
          <w:szCs w:val="24"/>
          <w:lang w:val="it-IT"/>
        </w:rPr>
        <w:t xml:space="preserve"> față de Entitatea Contractantă pentru orice nerespectare sau omisiune a respectării oricăror prevederi legale și normative aplicabile. </w:t>
      </w:r>
    </w:p>
    <w:p w14:paraId="6FFC43D5"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Entitatea Contractantă are dreptul de a supraveghea desfășurarea execuției lucrărilor și de a stabili conformitatea lor cu specificațiile cuprinse în anexele la contract. Părțile contractante au obliga</w:t>
      </w:r>
      <w:r>
        <w:rPr>
          <w:rFonts w:ascii="Times New Roman" w:eastAsia="Times New Roman" w:hAnsi="Times New Roman" w:cs="Times New Roman"/>
          <w:color w:val="000000"/>
        </w:rPr>
        <w:t>ț</w:t>
      </w:r>
      <w:r w:rsidRPr="00207F0A">
        <w:rPr>
          <w:rFonts w:ascii="Times New Roman" w:eastAsia="Times New Roman" w:hAnsi="Times New Roman" w:cs="Times New Roman"/>
          <w:color w:val="000000"/>
        </w:rPr>
        <w:t>ia de a notifica, în scris, una celeilalte, identitatea reprezentanților lor atestați profesional pentru acest scop, și anume a șefului de șantier/responsabilului tehnic cu execuția autorizat ISC, sudorii autorizați, instalatorii autorizați, coordonatorul SSM sau persoana desemnată SSM din partea executantului sau, dacă este cazul, altei persoane fizice sau juridice atestate potrivit legii, din partea Entității Contractante.</w:t>
      </w:r>
    </w:p>
    <w:p w14:paraId="3BC33DB6"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Executantul are obligația de a asigura accesul reprezentantului entității contractante la locul de muncă, în ateliere, depozite și oriunde își desfășoară activitățile legate de îndeplinirea obligațiilor asumate prin contract, inclusiv pentru verificarea lucrărilor ascunse.</w:t>
      </w:r>
    </w:p>
    <w:p w14:paraId="4C23485B" w14:textId="77777777" w:rsidR="00123918" w:rsidRPr="00D50455"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Executantul se obligă să pună la dispoziția Entității Contractante, certificatele de calitate și declarațiile </w:t>
      </w:r>
      <w:r w:rsidRPr="00D50455">
        <w:rPr>
          <w:rFonts w:ascii="Times New Roman" w:eastAsia="Times New Roman" w:hAnsi="Times New Roman" w:cs="Times New Roman"/>
          <w:color w:val="000000"/>
        </w:rPr>
        <w:t>de conformitate pentru toate materialele folosite în execuția lucrării.</w:t>
      </w:r>
    </w:p>
    <w:p w14:paraId="009BB1B7" w14:textId="05C25B2C" w:rsidR="00123918"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Operatorii economici autorizați pentru activitățile de proiectare și execuție sisteme de distribuție a gazelor naturale trebuie să aibă implementat ISO 9001 și ISO 14001 și să facă dovada menținerii sistemelor.</w:t>
      </w:r>
    </w:p>
    <w:p w14:paraId="0C3051C6" w14:textId="77777777" w:rsidR="00BA3634" w:rsidRPr="005A53F2" w:rsidRDefault="00BA3634" w:rsidP="00123918">
      <w:pPr>
        <w:pStyle w:val="NoSpacing"/>
        <w:spacing w:line="276" w:lineRule="auto"/>
        <w:jc w:val="both"/>
        <w:rPr>
          <w:rFonts w:ascii="Times New Roman" w:hAnsi="Times New Roman" w:cs="Times New Roman"/>
          <w:sz w:val="24"/>
          <w:szCs w:val="24"/>
          <w:lang w:val="it-IT"/>
        </w:rPr>
      </w:pPr>
    </w:p>
    <w:p w14:paraId="6FFD671C" w14:textId="77777777" w:rsidR="00123918" w:rsidRPr="005A53F2" w:rsidRDefault="00123918" w:rsidP="00123918">
      <w:pPr>
        <w:pStyle w:val="NoSpacing"/>
        <w:spacing w:line="276" w:lineRule="auto"/>
        <w:jc w:val="both"/>
        <w:rPr>
          <w:rFonts w:ascii="Times New Roman" w:hAnsi="Times New Roman" w:cs="Times New Roman"/>
          <w:b/>
          <w:sz w:val="24"/>
          <w:szCs w:val="24"/>
          <w:lang w:val="it-IT"/>
        </w:rPr>
      </w:pPr>
      <w:r w:rsidRPr="005A53F2">
        <w:rPr>
          <w:rFonts w:ascii="Times New Roman" w:hAnsi="Times New Roman" w:cs="Times New Roman"/>
          <w:b/>
          <w:sz w:val="24"/>
          <w:szCs w:val="24"/>
          <w:lang w:val="it-IT"/>
        </w:rPr>
        <w:lastRenderedPageBreak/>
        <w:t xml:space="preserve">3. Informații privind proiectarea extinderilor rețelelor de distribuție gaze naturale/instalațiilor de racordare gaze naturale  </w:t>
      </w:r>
    </w:p>
    <w:p w14:paraId="67698EC3" w14:textId="77777777" w:rsidR="00123918" w:rsidRPr="00207F0A" w:rsidRDefault="00123918" w:rsidP="00123918">
      <w:pPr>
        <w:pStyle w:val="NoSpacing"/>
        <w:spacing w:line="276" w:lineRule="auto"/>
        <w:ind w:firstLine="66"/>
        <w:jc w:val="both"/>
        <w:rPr>
          <w:rFonts w:ascii="Times New Roman" w:hAnsi="Times New Roman" w:cs="Times New Roman"/>
          <w:sz w:val="24"/>
          <w:szCs w:val="24"/>
          <w:u w:val="single"/>
        </w:rPr>
      </w:pPr>
      <w:r>
        <w:rPr>
          <w:rFonts w:ascii="Times New Roman" w:hAnsi="Times New Roman" w:cs="Times New Roman"/>
          <w:sz w:val="24"/>
          <w:szCs w:val="24"/>
          <w:u w:val="single"/>
        </w:rPr>
        <w:t>3.1.</w:t>
      </w:r>
      <w:r w:rsidRPr="009B624E">
        <w:rPr>
          <w:rFonts w:ascii="Times New Roman" w:hAnsi="Times New Roman" w:cs="Times New Roman"/>
          <w:sz w:val="24"/>
          <w:szCs w:val="24"/>
          <w:u w:val="single"/>
        </w:rPr>
        <w:t xml:space="preserve">DTAC </w:t>
      </w:r>
      <w:proofErr w:type="spellStart"/>
      <w:r w:rsidRPr="009B624E">
        <w:rPr>
          <w:rFonts w:ascii="Times New Roman" w:hAnsi="Times New Roman" w:cs="Times New Roman"/>
          <w:sz w:val="24"/>
          <w:szCs w:val="24"/>
          <w:u w:val="single"/>
        </w:rPr>
        <w:t>și</w:t>
      </w:r>
      <w:proofErr w:type="spellEnd"/>
      <w:r w:rsidRPr="009B624E">
        <w:rPr>
          <w:rFonts w:ascii="Times New Roman" w:hAnsi="Times New Roman" w:cs="Times New Roman"/>
          <w:sz w:val="24"/>
          <w:szCs w:val="24"/>
          <w:u w:val="single"/>
        </w:rPr>
        <w:t xml:space="preserve"> Proiect </w:t>
      </w:r>
      <w:proofErr w:type="spellStart"/>
      <w:r w:rsidRPr="009B624E">
        <w:rPr>
          <w:rFonts w:ascii="Times New Roman" w:hAnsi="Times New Roman" w:cs="Times New Roman"/>
          <w:sz w:val="24"/>
          <w:szCs w:val="24"/>
          <w:u w:val="single"/>
        </w:rPr>
        <w:t>tehnic</w:t>
      </w:r>
      <w:proofErr w:type="spellEnd"/>
    </w:p>
    <w:p w14:paraId="5796C24E" w14:textId="77777777" w:rsidR="00123918" w:rsidRPr="005A53F2" w:rsidRDefault="00123918" w:rsidP="00123918">
      <w:pPr>
        <w:pStyle w:val="ListParagraph"/>
        <w:numPr>
          <w:ilvl w:val="0"/>
          <w:numId w:val="17"/>
        </w:numPr>
        <w:spacing w:line="276" w:lineRule="auto"/>
        <w:ind w:left="0"/>
        <w:jc w:val="both"/>
        <w:rPr>
          <w:rFonts w:ascii="Times New Roman" w:hAnsi="Times New Roman" w:cs="Times New Roman"/>
          <w:lang w:val="en-US"/>
        </w:rPr>
      </w:pPr>
      <w:proofErr w:type="spellStart"/>
      <w:r w:rsidRPr="005A53F2">
        <w:rPr>
          <w:rFonts w:ascii="Times New Roman" w:hAnsi="Times New Roman" w:cs="Times New Roman"/>
          <w:lang w:val="en-US"/>
        </w:rPr>
        <w:t>Proiectarea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obținerea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autorizațiilor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pentru</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lucrările</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extinderi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conducte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racorduri</w:t>
      </w:r>
      <w:proofErr w:type="spellEnd"/>
      <w:r w:rsidRPr="005A53F2">
        <w:rPr>
          <w:rFonts w:ascii="Times New Roman" w:hAnsi="Times New Roman" w:cs="Times New Roman"/>
          <w:lang w:val="en-US"/>
        </w:rPr>
        <w:t xml:space="preserve"> se </w:t>
      </w:r>
      <w:proofErr w:type="spellStart"/>
      <w:r w:rsidRPr="005A53F2">
        <w:rPr>
          <w:rFonts w:ascii="Times New Roman" w:hAnsi="Times New Roman" w:cs="Times New Roman"/>
          <w:lang w:val="en-US"/>
        </w:rPr>
        <w:t>realizează</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conformitate</w:t>
      </w:r>
      <w:proofErr w:type="spellEnd"/>
      <w:r w:rsidRPr="005A53F2">
        <w:rPr>
          <w:rFonts w:ascii="Times New Roman" w:hAnsi="Times New Roman" w:cs="Times New Roman"/>
          <w:lang w:val="en-US"/>
        </w:rPr>
        <w:t xml:space="preserve"> cu </w:t>
      </w:r>
      <w:proofErr w:type="spellStart"/>
      <w:r w:rsidRPr="005A53F2">
        <w:rPr>
          <w:rFonts w:ascii="Times New Roman" w:hAnsi="Times New Roman" w:cs="Times New Roman"/>
          <w:lang w:val="en-US"/>
        </w:rPr>
        <w:t>prevederile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legale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vigoare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Hotărârile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Consiliilor</w:t>
      </w:r>
      <w:proofErr w:type="spellEnd"/>
      <w:r w:rsidRPr="005A53F2">
        <w:rPr>
          <w:rFonts w:ascii="Times New Roman" w:hAnsi="Times New Roman" w:cs="Times New Roman"/>
          <w:lang w:val="en-US"/>
        </w:rPr>
        <w:t xml:space="preserve"> Locale, </w:t>
      </w:r>
      <w:proofErr w:type="spellStart"/>
      <w:r w:rsidRPr="005A53F2">
        <w:rPr>
          <w:rFonts w:ascii="Times New Roman" w:hAnsi="Times New Roman" w:cs="Times New Roman"/>
          <w:lang w:val="en-US"/>
        </w:rPr>
        <w:t>Caietului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sarcini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anexele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aferente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acestuia</w:t>
      </w:r>
      <w:proofErr w:type="spellEnd"/>
      <w:r w:rsidRPr="005A53F2">
        <w:rPr>
          <w:rFonts w:ascii="Times New Roman" w:hAnsi="Times New Roman" w:cs="Times New Roman"/>
          <w:lang w:val="en-US"/>
        </w:rPr>
        <w:t>.</w:t>
      </w:r>
    </w:p>
    <w:p w14:paraId="4DA900A7" w14:textId="77777777" w:rsidR="00123918" w:rsidRPr="005A53F2" w:rsidRDefault="00123918" w:rsidP="00123918">
      <w:pPr>
        <w:pStyle w:val="ListParagraph"/>
        <w:numPr>
          <w:ilvl w:val="0"/>
          <w:numId w:val="17"/>
        </w:numPr>
        <w:spacing w:line="276" w:lineRule="auto"/>
        <w:ind w:left="0"/>
        <w:jc w:val="both"/>
        <w:rPr>
          <w:rFonts w:ascii="Times New Roman" w:hAnsi="Times New Roman" w:cs="Times New Roman"/>
          <w:lang w:val="en-US"/>
        </w:rPr>
      </w:pPr>
      <w:proofErr w:type="spellStart"/>
      <w:r w:rsidRPr="005A53F2">
        <w:rPr>
          <w:rFonts w:ascii="Times New Roman" w:hAnsi="Times New Roman" w:cs="Times New Roman"/>
          <w:lang w:val="en-US"/>
        </w:rPr>
        <w:t>Proiectanții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avea</w:t>
      </w:r>
      <w:proofErr w:type="spellEnd"/>
      <w:r w:rsidRPr="005A53F2">
        <w:rPr>
          <w:rFonts w:ascii="Times New Roman" w:hAnsi="Times New Roman" w:cs="Times New Roman"/>
          <w:lang w:val="en-US"/>
        </w:rPr>
        <w:t xml:space="preserve"> personal </w:t>
      </w:r>
      <w:proofErr w:type="spellStart"/>
      <w:r w:rsidRPr="005A53F2">
        <w:rPr>
          <w:rFonts w:ascii="Times New Roman" w:hAnsi="Times New Roman" w:cs="Times New Roman"/>
          <w:lang w:val="en-US"/>
        </w:rPr>
        <w:t>dedicat</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vederea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depunerii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obținerii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autorizațiilor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astfel</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încât</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timpii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depunere</w:t>
      </w:r>
      <w:proofErr w:type="spellEnd"/>
      <w:r w:rsidRPr="005A53F2">
        <w:rPr>
          <w:rFonts w:ascii="Times New Roman" w:hAnsi="Times New Roman" w:cs="Times New Roman"/>
          <w:lang w:val="en-US"/>
        </w:rPr>
        <w:t>/</w:t>
      </w:r>
      <w:proofErr w:type="spellStart"/>
      <w:r w:rsidRPr="005A53F2">
        <w:rPr>
          <w:rFonts w:ascii="Times New Roman" w:hAnsi="Times New Roman" w:cs="Times New Roman"/>
          <w:lang w:val="en-US"/>
        </w:rPr>
        <w:t>ridicare</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acestora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sa</w:t>
      </w:r>
      <w:proofErr w:type="spellEnd"/>
      <w:r w:rsidRPr="005A53F2">
        <w:rPr>
          <w:rFonts w:ascii="Times New Roman" w:hAnsi="Times New Roman" w:cs="Times New Roman"/>
          <w:lang w:val="en-US"/>
        </w:rPr>
        <w:t xml:space="preserve"> fie </w:t>
      </w:r>
      <w:proofErr w:type="spellStart"/>
      <w:r w:rsidRPr="005A53F2">
        <w:rPr>
          <w:rFonts w:ascii="Times New Roman" w:hAnsi="Times New Roman" w:cs="Times New Roman"/>
          <w:lang w:val="en-US"/>
        </w:rPr>
        <w:t>optimizați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pentru</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prevenirea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eventualelor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întârzieri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nejustificate</w:t>
      </w:r>
      <w:proofErr w:type="spellEnd"/>
      <w:r w:rsidRPr="005A53F2">
        <w:rPr>
          <w:rFonts w:ascii="Times New Roman" w:hAnsi="Times New Roman" w:cs="Times New Roman"/>
          <w:lang w:val="en-US"/>
        </w:rPr>
        <w:t xml:space="preserve">. </w:t>
      </w:r>
    </w:p>
    <w:p w14:paraId="678AEA19" w14:textId="77777777" w:rsidR="00123918" w:rsidRPr="005A53F2" w:rsidRDefault="00123918" w:rsidP="00123918">
      <w:pPr>
        <w:pStyle w:val="ListParagraph"/>
        <w:numPr>
          <w:ilvl w:val="0"/>
          <w:numId w:val="17"/>
        </w:numPr>
        <w:spacing w:line="276" w:lineRule="auto"/>
        <w:ind w:left="0"/>
        <w:jc w:val="both"/>
        <w:rPr>
          <w:rFonts w:ascii="Times New Roman" w:hAnsi="Times New Roman" w:cs="Times New Roman"/>
          <w:lang w:val="en-US"/>
        </w:rPr>
      </w:pPr>
      <w:proofErr w:type="spellStart"/>
      <w:r w:rsidRPr="005A53F2">
        <w:rPr>
          <w:rFonts w:ascii="Times New Roman" w:hAnsi="Times New Roman" w:cs="Times New Roman"/>
          <w:lang w:val="en-US"/>
        </w:rPr>
        <w:t>Activitatea</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proiectare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cuprinde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toate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activitățile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serviciile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necesare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elaborării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documentațiilor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proiectelor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dispozițiilor</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șantier</w:t>
      </w:r>
      <w:proofErr w:type="spellEnd"/>
      <w:r w:rsidRPr="005A53F2">
        <w:rPr>
          <w:rFonts w:ascii="Times New Roman" w:hAnsi="Times New Roman" w:cs="Times New Roman"/>
          <w:lang w:val="en-US"/>
        </w:rPr>
        <w:t xml:space="preserve">, pe </w:t>
      </w:r>
      <w:proofErr w:type="spellStart"/>
      <w:r w:rsidRPr="005A53F2">
        <w:rPr>
          <w:rFonts w:ascii="Times New Roman" w:hAnsi="Times New Roman" w:cs="Times New Roman"/>
          <w:lang w:val="en-US"/>
        </w:rPr>
        <w:t>cele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necesare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obținerii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Certificatului</w:t>
      </w:r>
      <w:proofErr w:type="spellEnd"/>
      <w:r w:rsidRPr="005A53F2">
        <w:rPr>
          <w:rFonts w:ascii="Times New Roman" w:hAnsi="Times New Roman" w:cs="Times New Roman"/>
          <w:lang w:val="en-US"/>
        </w:rPr>
        <w:t xml:space="preserve"> de Urbanism, a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proiectelor</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specialitate</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expertizelor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analizelor</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risc</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Autorizației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Construire</w:t>
      </w:r>
      <w:proofErr w:type="spellEnd"/>
      <w:r w:rsidRPr="005A53F2">
        <w:rPr>
          <w:rFonts w:ascii="Times New Roman" w:hAnsi="Times New Roman" w:cs="Times New Roman"/>
          <w:lang w:val="en-US"/>
        </w:rPr>
        <w:t xml:space="preserve">, precum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a </w:t>
      </w:r>
      <w:proofErr w:type="spellStart"/>
      <w:r w:rsidRPr="005A53F2">
        <w:rPr>
          <w:rFonts w:ascii="Times New Roman" w:hAnsi="Times New Roman" w:cs="Times New Roman"/>
          <w:lang w:val="en-US"/>
        </w:rPr>
        <w:t>tuturor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avizelor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autorizațiilor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necesare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realizării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lucrărilor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ce</w:t>
      </w:r>
      <w:proofErr w:type="spellEnd"/>
      <w:r w:rsidRPr="005A53F2">
        <w:rPr>
          <w:rFonts w:ascii="Times New Roman" w:hAnsi="Times New Roman" w:cs="Times New Roman"/>
          <w:lang w:val="en-US"/>
        </w:rPr>
        <w:t xml:space="preserve"> fac </w:t>
      </w:r>
      <w:proofErr w:type="spellStart"/>
      <w:r w:rsidRPr="005A53F2">
        <w:rPr>
          <w:rFonts w:ascii="Times New Roman" w:hAnsi="Times New Roman" w:cs="Times New Roman"/>
          <w:lang w:val="en-US"/>
        </w:rPr>
        <w:t>obiectul</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contractului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Documentațiile</w:t>
      </w:r>
      <w:proofErr w:type="spellEnd"/>
      <w:r w:rsidRPr="005A53F2">
        <w:rPr>
          <w:rFonts w:ascii="Times New Roman" w:hAnsi="Times New Roman" w:cs="Times New Roman"/>
          <w:lang w:val="en-US"/>
        </w:rPr>
        <w:t xml:space="preserve"> se </w:t>
      </w:r>
      <w:proofErr w:type="spellStart"/>
      <w:r w:rsidRPr="005A53F2">
        <w:rPr>
          <w:rFonts w:ascii="Times New Roman" w:hAnsi="Times New Roman" w:cs="Times New Roman"/>
          <w:lang w:val="en-US"/>
        </w:rPr>
        <w:t>vor</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întocmi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către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proiectanți</w:t>
      </w:r>
      <w:proofErr w:type="spellEnd"/>
      <w:r w:rsidRPr="005A53F2">
        <w:rPr>
          <w:rFonts w:ascii="Times New Roman" w:hAnsi="Times New Roman" w:cs="Times New Roman"/>
          <w:lang w:val="en-US"/>
        </w:rPr>
        <w:t xml:space="preserve">/OE </w:t>
      </w:r>
      <w:proofErr w:type="spellStart"/>
      <w:r w:rsidRPr="005A53F2">
        <w:rPr>
          <w:rFonts w:ascii="Times New Roman" w:hAnsi="Times New Roman" w:cs="Times New Roman"/>
          <w:lang w:val="en-US"/>
        </w:rPr>
        <w:t>autorizați</w:t>
      </w:r>
      <w:proofErr w:type="spellEnd"/>
      <w:r w:rsidRPr="005A53F2">
        <w:rPr>
          <w:rFonts w:ascii="Times New Roman" w:hAnsi="Times New Roman" w:cs="Times New Roman"/>
          <w:lang w:val="en-US"/>
        </w:rPr>
        <w:t xml:space="preserve"> (cu </w:t>
      </w:r>
      <w:proofErr w:type="spellStart"/>
      <w:r w:rsidRPr="005A53F2">
        <w:rPr>
          <w:rFonts w:ascii="Times New Roman" w:hAnsi="Times New Roman" w:cs="Times New Roman"/>
          <w:lang w:val="en-US"/>
        </w:rPr>
        <w:t>autorizații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valabile</w:t>
      </w:r>
      <w:proofErr w:type="spellEnd"/>
      <w:r w:rsidRPr="005A53F2">
        <w:rPr>
          <w:rFonts w:ascii="Times New Roman" w:hAnsi="Times New Roman" w:cs="Times New Roman"/>
          <w:lang w:val="en-US"/>
        </w:rPr>
        <w:t xml:space="preserve"> la data </w:t>
      </w:r>
      <w:proofErr w:type="spellStart"/>
      <w:r w:rsidRPr="005A53F2">
        <w:rPr>
          <w:rFonts w:ascii="Times New Roman" w:hAnsi="Times New Roman" w:cs="Times New Roman"/>
          <w:lang w:val="en-US"/>
        </w:rPr>
        <w:t>întocmirii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respectând</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normele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toată</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legislația</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în</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vigoare</w:t>
      </w:r>
      <w:proofErr w:type="spellEnd"/>
      <w:r w:rsidRPr="005A53F2">
        <w:rPr>
          <w:rFonts w:ascii="Times New Roman" w:hAnsi="Times New Roman" w:cs="Times New Roman"/>
          <w:lang w:val="en-US"/>
        </w:rPr>
        <w:t>.</w:t>
      </w:r>
    </w:p>
    <w:p w14:paraId="57439C58"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În cazul î</w:t>
      </w:r>
      <w:r w:rsidRPr="00827275">
        <w:rPr>
          <w:rFonts w:ascii="Times New Roman" w:hAnsi="Times New Roman" w:cs="Times New Roman"/>
        </w:rPr>
        <w:t>n care lucrare</w:t>
      </w:r>
      <w:r>
        <w:rPr>
          <w:rFonts w:ascii="Times New Roman" w:hAnsi="Times New Roman" w:cs="Times New Roman"/>
        </w:rPr>
        <w:t>a presupune realizarea unei Stații de reglare/reglare-măsurare la consumator, încă</w:t>
      </w:r>
      <w:r w:rsidRPr="00827275">
        <w:rPr>
          <w:rFonts w:ascii="Times New Roman" w:hAnsi="Times New Roman" w:cs="Times New Roman"/>
        </w:rPr>
        <w:t xml:space="preserve"> de la faza de Certificat de Urbanism, prin grija proiectantului se va solicita emiterea unui sin</w:t>
      </w:r>
      <w:r>
        <w:rPr>
          <w:rFonts w:ascii="Times New Roman" w:hAnsi="Times New Roman" w:cs="Times New Roman"/>
        </w:rPr>
        <w:t>gur Certificat de Urbanism, dar și a Autorizației de Construire atât pentru racord, cât și pentru Stația de reglare/reglare-măsurare, menționându-se în documentația depusă</w:t>
      </w:r>
      <w:r w:rsidRPr="00827275">
        <w:rPr>
          <w:rFonts w:ascii="Times New Roman" w:hAnsi="Times New Roman" w:cs="Times New Roman"/>
        </w:rPr>
        <w:t xml:space="preserve"> „S</w:t>
      </w:r>
      <w:r>
        <w:rPr>
          <w:rFonts w:ascii="Times New Roman" w:hAnsi="Times New Roman" w:cs="Times New Roman"/>
        </w:rPr>
        <w:t>tația de reglare/reglare-măsurare” de sector</w:t>
      </w:r>
      <w:r w:rsidRPr="00827275">
        <w:rPr>
          <w:rFonts w:ascii="Times New Roman" w:hAnsi="Times New Roman" w:cs="Times New Roman"/>
        </w:rPr>
        <w:t xml:space="preserve"> sau de consumator.</w:t>
      </w:r>
    </w:p>
    <w:p w14:paraId="57D1BEF3" w14:textId="77777777" w:rsidR="00123918" w:rsidRPr="00561472" w:rsidRDefault="00123918" w:rsidP="00123918">
      <w:pPr>
        <w:pStyle w:val="ListParagraph"/>
        <w:numPr>
          <w:ilvl w:val="0"/>
          <w:numId w:val="17"/>
        </w:numPr>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Proiectantul va identifica î</w:t>
      </w:r>
      <w:r w:rsidRPr="00827275">
        <w:rPr>
          <w:rFonts w:ascii="Times New Roman" w:hAnsi="Times New Roman" w:cs="Times New Roman"/>
          <w:color w:val="000000" w:themeColor="text1"/>
        </w:rPr>
        <w:t>n mod obligatori</w:t>
      </w:r>
      <w:r>
        <w:rPr>
          <w:rFonts w:ascii="Times New Roman" w:hAnsi="Times New Roman" w:cs="Times New Roman"/>
          <w:color w:val="000000" w:themeColor="text1"/>
        </w:rPr>
        <w:t>u riscurile de la faza de execuț</w:t>
      </w:r>
      <w:r w:rsidRPr="00827275">
        <w:rPr>
          <w:rFonts w:ascii="Times New Roman" w:hAnsi="Times New Roman" w:cs="Times New Roman"/>
          <w:color w:val="000000" w:themeColor="text1"/>
        </w:rPr>
        <w:t>ie, inclusiv aspectele de me</w:t>
      </w:r>
      <w:r>
        <w:rPr>
          <w:rFonts w:ascii="Times New Roman" w:hAnsi="Times New Roman" w:cs="Times New Roman"/>
          <w:color w:val="000000" w:themeColor="text1"/>
        </w:rPr>
        <w:t>diu generate de efectuarea lucră</w:t>
      </w:r>
      <w:r w:rsidRPr="00827275">
        <w:rPr>
          <w:rFonts w:ascii="Times New Roman" w:hAnsi="Times New Roman" w:cs="Times New Roman"/>
          <w:color w:val="000000" w:themeColor="text1"/>
        </w:rPr>
        <w:t>r</w:t>
      </w:r>
      <w:r>
        <w:rPr>
          <w:rFonts w:ascii="Times New Roman" w:hAnsi="Times New Roman" w:cs="Times New Roman"/>
          <w:color w:val="000000" w:themeColor="text1"/>
        </w:rPr>
        <w:t>ilor, impactul asupra mediului și mă</w:t>
      </w:r>
      <w:r w:rsidRPr="00827275">
        <w:rPr>
          <w:rFonts w:ascii="Times New Roman" w:hAnsi="Times New Roman" w:cs="Times New Roman"/>
          <w:color w:val="000000" w:themeColor="text1"/>
        </w:rPr>
        <w:t>surile de diminuare sau e</w:t>
      </w:r>
      <w:r>
        <w:rPr>
          <w:rFonts w:ascii="Times New Roman" w:hAnsi="Times New Roman" w:cs="Times New Roman"/>
          <w:color w:val="000000" w:themeColor="text1"/>
        </w:rPr>
        <w:t>liminare a impactului negativ. Î</w:t>
      </w:r>
      <w:r w:rsidRPr="00827275">
        <w:rPr>
          <w:rFonts w:ascii="Times New Roman" w:hAnsi="Times New Roman" w:cs="Times New Roman"/>
          <w:color w:val="000000" w:themeColor="text1"/>
        </w:rPr>
        <w:t xml:space="preserve">n cadrul memoriului tehnic din proiectul tehnic se vor </w:t>
      </w:r>
      <w:r>
        <w:rPr>
          <w:rFonts w:ascii="Times New Roman" w:hAnsi="Times New Roman" w:cs="Times New Roman"/>
          <w:color w:val="000000" w:themeColor="text1"/>
        </w:rPr>
        <w:t>enumera riscurile identificate și mă</w:t>
      </w:r>
      <w:r w:rsidRPr="00827275">
        <w:rPr>
          <w:rFonts w:ascii="Times New Roman" w:hAnsi="Times New Roman" w:cs="Times New Roman"/>
          <w:color w:val="000000" w:themeColor="text1"/>
        </w:rPr>
        <w:t>surile de preveni</w:t>
      </w:r>
      <w:r>
        <w:rPr>
          <w:rFonts w:ascii="Times New Roman" w:hAnsi="Times New Roman" w:cs="Times New Roman"/>
          <w:color w:val="000000" w:themeColor="text1"/>
        </w:rPr>
        <w:t>re a acestora. Proiectantul va întocmi Fișa de aspecte de mediu î</w:t>
      </w:r>
      <w:r w:rsidRPr="00827275">
        <w:rPr>
          <w:rFonts w:ascii="Times New Roman" w:hAnsi="Times New Roman" w:cs="Times New Roman"/>
          <w:color w:val="000000" w:themeColor="text1"/>
        </w:rPr>
        <w:t>n</w:t>
      </w:r>
      <w:r>
        <w:rPr>
          <w:rFonts w:ascii="Times New Roman" w:hAnsi="Times New Roman" w:cs="Times New Roman"/>
          <w:color w:val="000000" w:themeColor="text1"/>
        </w:rPr>
        <w:t xml:space="preserve"> care va preciza tipurile de deș</w:t>
      </w:r>
      <w:r w:rsidRPr="00827275">
        <w:rPr>
          <w:rFonts w:ascii="Times New Roman" w:hAnsi="Times New Roman" w:cs="Times New Roman"/>
          <w:color w:val="000000" w:themeColor="text1"/>
        </w:rPr>
        <w:t>euri rezul</w:t>
      </w:r>
      <w:r>
        <w:rPr>
          <w:rFonts w:ascii="Times New Roman" w:hAnsi="Times New Roman" w:cs="Times New Roman"/>
          <w:color w:val="000000" w:themeColor="text1"/>
        </w:rPr>
        <w:t>tate din activitatea de execuție ș</w:t>
      </w:r>
      <w:r w:rsidRPr="00827275">
        <w:rPr>
          <w:rFonts w:ascii="Times New Roman" w:hAnsi="Times New Roman" w:cs="Times New Roman"/>
          <w:color w:val="000000" w:themeColor="text1"/>
        </w:rPr>
        <w:t>i modali</w:t>
      </w:r>
      <w:r>
        <w:rPr>
          <w:rFonts w:ascii="Times New Roman" w:hAnsi="Times New Roman" w:cs="Times New Roman"/>
          <w:color w:val="000000" w:themeColor="text1"/>
        </w:rPr>
        <w:t xml:space="preserve">tatea de </w:t>
      </w:r>
      <w:r w:rsidRPr="00561472">
        <w:rPr>
          <w:rFonts w:ascii="Times New Roman" w:hAnsi="Times New Roman" w:cs="Times New Roman"/>
          <w:color w:val="000000" w:themeColor="text1"/>
        </w:rPr>
        <w:t>depozitare provizorie și de eliminare a acestora.</w:t>
      </w:r>
    </w:p>
    <w:p w14:paraId="24974818" w14:textId="77777777" w:rsidR="00123918" w:rsidRPr="00561472" w:rsidRDefault="00123918" w:rsidP="00123918">
      <w:pPr>
        <w:pStyle w:val="ListParagraph"/>
        <w:numPr>
          <w:ilvl w:val="0"/>
          <w:numId w:val="17"/>
        </w:numPr>
        <w:spacing w:line="276" w:lineRule="auto"/>
        <w:ind w:left="0"/>
        <w:jc w:val="both"/>
        <w:rPr>
          <w:rFonts w:ascii="Times New Roman" w:hAnsi="Times New Roman" w:cs="Times New Roman"/>
          <w:b/>
        </w:rPr>
      </w:pPr>
      <w:r w:rsidRPr="00561472">
        <w:rPr>
          <w:rFonts w:ascii="Times New Roman" w:hAnsi="Times New Roman" w:cs="Times New Roman"/>
        </w:rPr>
        <w:t xml:space="preserve">Proiectantul va obține Certificatul de Urbanism, toate avizele/acordurile specificate în Certificatul de Urbanism și Autorizația de Construire </w:t>
      </w:r>
      <w:r w:rsidRPr="00561472">
        <w:rPr>
          <w:rFonts w:ascii="Times New Roman" w:hAnsi="Times New Roman" w:cs="Times New Roman"/>
          <w:b/>
        </w:rPr>
        <w:t>în numele CPL Concordia Filiala Cluj România SRL.</w:t>
      </w:r>
    </w:p>
    <w:p w14:paraId="5AB59610" w14:textId="77777777" w:rsidR="00123918" w:rsidRPr="00561472" w:rsidRDefault="00123918" w:rsidP="00123918">
      <w:pPr>
        <w:pStyle w:val="ListParagraph"/>
        <w:numPr>
          <w:ilvl w:val="0"/>
          <w:numId w:val="17"/>
        </w:numPr>
        <w:spacing w:after="160" w:line="276" w:lineRule="auto"/>
        <w:ind w:left="0"/>
        <w:jc w:val="both"/>
        <w:rPr>
          <w:rFonts w:ascii="Times New Roman" w:hAnsi="Times New Roman" w:cs="Times New Roman"/>
        </w:rPr>
      </w:pPr>
      <w:r w:rsidRPr="00561472">
        <w:rPr>
          <w:rFonts w:ascii="Times New Roman" w:hAnsi="Times New Roman" w:cs="Times New Roman"/>
        </w:rPr>
        <w:t>Proiectantul lucrărilor are obligația comunicării începerii lucrărilor către emitentul autorizației și către Inspectoratul de Stat în Construcții județean (ISC), respectiv avizării programului de faze determinante de către ISC și depunerea acestor documente justificative împreună cu proiectul tehnic.</w:t>
      </w:r>
    </w:p>
    <w:p w14:paraId="034AB962"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Documentaț</w:t>
      </w:r>
      <w:r w:rsidRPr="00561472">
        <w:rPr>
          <w:rFonts w:ascii="Times New Roman" w:hAnsi="Times New Roman" w:cs="Times New Roman"/>
        </w:rPr>
        <w:t>iile</w:t>
      </w:r>
      <w:r>
        <w:rPr>
          <w:rFonts w:ascii="Times New Roman" w:hAnsi="Times New Roman" w:cs="Times New Roman"/>
        </w:rPr>
        <w:t xml:space="preserve"> tehnice pentru executarea lucrărilor î</w:t>
      </w:r>
      <w:r w:rsidRPr="00561472">
        <w:rPr>
          <w:rFonts w:ascii="Times New Roman" w:hAnsi="Times New Roman" w:cs="Times New Roman"/>
        </w:rPr>
        <w:t>n sistemul</w:t>
      </w:r>
      <w:r>
        <w:rPr>
          <w:rFonts w:ascii="Times New Roman" w:hAnsi="Times New Roman" w:cs="Times New Roman"/>
        </w:rPr>
        <w:t xml:space="preserve"> de distribuție gaze naturale se întocmesc î</w:t>
      </w:r>
      <w:r w:rsidRPr="00827275">
        <w:rPr>
          <w:rFonts w:ascii="Times New Roman" w:hAnsi="Times New Roman" w:cs="Times New Roman"/>
        </w:rPr>
        <w:t>n conformita</w:t>
      </w:r>
      <w:r>
        <w:rPr>
          <w:rFonts w:ascii="Times New Roman" w:hAnsi="Times New Roman" w:cs="Times New Roman"/>
        </w:rPr>
        <w:t>te cu prevederile NTPEE - 2018 ș</w:t>
      </w:r>
      <w:r w:rsidRPr="00827275">
        <w:rPr>
          <w:rFonts w:ascii="Times New Roman" w:hAnsi="Times New Roman" w:cs="Times New Roman"/>
        </w:rPr>
        <w:t>i ale legisla</w:t>
      </w:r>
      <w:r>
        <w:rPr>
          <w:rFonts w:ascii="Times New Roman" w:hAnsi="Times New Roman" w:cs="Times New Roman"/>
        </w:rPr>
        <w:t>ției în vigoare și sunt urmă</w:t>
      </w:r>
      <w:r w:rsidRPr="00827275">
        <w:rPr>
          <w:rFonts w:ascii="Times New Roman" w:hAnsi="Times New Roman" w:cs="Times New Roman"/>
        </w:rPr>
        <w:t>toarele:</w:t>
      </w:r>
    </w:p>
    <w:p w14:paraId="64B6A8B6" w14:textId="77777777" w:rsidR="00123918" w:rsidRPr="009558D4" w:rsidRDefault="00123918" w:rsidP="00123918">
      <w:pPr>
        <w:spacing w:line="276" w:lineRule="auto"/>
        <w:jc w:val="both"/>
        <w:rPr>
          <w:rFonts w:ascii="Times New Roman" w:hAnsi="Times New Roman" w:cs="Times New Roman"/>
        </w:rPr>
      </w:pPr>
      <w:r>
        <w:rPr>
          <w:rFonts w:ascii="Times New Roman" w:hAnsi="Times New Roman" w:cs="Times New Roman"/>
        </w:rPr>
        <w:t>󠄀 Documentația tehnică în vederea obținerii Autorizaț</w:t>
      </w:r>
      <w:r w:rsidRPr="00561472">
        <w:rPr>
          <w:rFonts w:ascii="Times New Roman" w:hAnsi="Times New Roman" w:cs="Times New Roman"/>
        </w:rPr>
        <w:t>iei de Constr</w:t>
      </w:r>
      <w:r>
        <w:rPr>
          <w:rFonts w:ascii="Times New Roman" w:hAnsi="Times New Roman" w:cs="Times New Roman"/>
        </w:rPr>
        <w:t xml:space="preserve">uire (DTAC), inclusiv </w:t>
      </w:r>
      <w:r w:rsidRPr="009558D4">
        <w:rPr>
          <w:rFonts w:ascii="Times New Roman" w:hAnsi="Times New Roman" w:cs="Times New Roman"/>
        </w:rPr>
        <w:t>documentații necesare pentru obținere avize și acorduri;</w:t>
      </w:r>
    </w:p>
    <w:p w14:paraId="4E732C3B" w14:textId="77777777" w:rsidR="00123918" w:rsidRPr="005A53F2" w:rsidRDefault="00123918" w:rsidP="00123918">
      <w:pPr>
        <w:spacing w:line="276" w:lineRule="auto"/>
        <w:ind w:left="-567"/>
        <w:jc w:val="both"/>
        <w:rPr>
          <w:rFonts w:ascii="Times New Roman" w:hAnsi="Times New Roman" w:cs="Times New Roman"/>
          <w:lang w:val="en-US"/>
        </w:rPr>
      </w:pPr>
      <w:r w:rsidRPr="009558D4">
        <w:rPr>
          <w:rFonts w:ascii="Times New Roman" w:hAnsi="Times New Roman" w:cs="Times New Roman"/>
        </w:rPr>
        <w:t xml:space="preserve">         󠄀󠄀</w:t>
      </w:r>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Proiectul</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tehnic</w:t>
      </w:r>
      <w:proofErr w:type="spellEnd"/>
      <w:r w:rsidRPr="005A53F2">
        <w:rPr>
          <w:rFonts w:ascii="Times New Roman" w:hAnsi="Times New Roman" w:cs="Times New Roman"/>
          <w:lang w:val="en-US"/>
        </w:rPr>
        <w:t xml:space="preserve"> (PT), care </w:t>
      </w:r>
      <w:proofErr w:type="spellStart"/>
      <w:r w:rsidRPr="005A53F2">
        <w:rPr>
          <w:rFonts w:ascii="Times New Roman" w:hAnsi="Times New Roman" w:cs="Times New Roman"/>
          <w:lang w:val="en-US"/>
        </w:rPr>
        <w:t>conține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detaliile</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execuție</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și</w:t>
      </w:r>
      <w:proofErr w:type="spellEnd"/>
      <w:r w:rsidRPr="005A53F2">
        <w:rPr>
          <w:rFonts w:ascii="Times New Roman" w:hAnsi="Times New Roman" w:cs="Times New Roman"/>
          <w:lang w:val="en-US"/>
        </w:rPr>
        <w:t xml:space="preserve"> </w:t>
      </w:r>
      <w:proofErr w:type="spellStart"/>
      <w:r w:rsidRPr="005A53F2">
        <w:rPr>
          <w:rFonts w:ascii="Times New Roman" w:hAnsi="Times New Roman" w:cs="Times New Roman"/>
          <w:lang w:val="en-US"/>
        </w:rPr>
        <w:t>detalii</w:t>
      </w:r>
      <w:proofErr w:type="spellEnd"/>
      <w:r w:rsidRPr="005A53F2">
        <w:rPr>
          <w:rFonts w:ascii="Times New Roman" w:hAnsi="Times New Roman" w:cs="Times New Roman"/>
          <w:lang w:val="en-US"/>
        </w:rPr>
        <w:t xml:space="preserve"> de </w:t>
      </w:r>
      <w:proofErr w:type="spellStart"/>
      <w:r w:rsidRPr="005A53F2">
        <w:rPr>
          <w:rFonts w:ascii="Times New Roman" w:hAnsi="Times New Roman" w:cs="Times New Roman"/>
          <w:lang w:val="en-US"/>
        </w:rPr>
        <w:t>cuplare</w:t>
      </w:r>
      <w:proofErr w:type="spellEnd"/>
      <w:r w:rsidRPr="005A53F2">
        <w:rPr>
          <w:rFonts w:ascii="Times New Roman" w:hAnsi="Times New Roman" w:cs="Times New Roman"/>
          <w:lang w:val="en-US"/>
        </w:rPr>
        <w:t xml:space="preserve">; </w:t>
      </w:r>
    </w:p>
    <w:p w14:paraId="3374A34F" w14:textId="77777777" w:rsidR="00123918" w:rsidRPr="009558D4" w:rsidRDefault="00123918" w:rsidP="00123918">
      <w:pPr>
        <w:spacing w:line="276" w:lineRule="auto"/>
        <w:ind w:left="-567"/>
        <w:jc w:val="both"/>
        <w:rPr>
          <w:rFonts w:ascii="Times New Roman" w:hAnsi="Times New Roman" w:cs="Times New Roman"/>
        </w:rPr>
      </w:pPr>
      <w:r w:rsidRPr="005A53F2">
        <w:rPr>
          <w:rFonts w:ascii="Times New Roman" w:hAnsi="Times New Roman" w:cs="Times New Roman"/>
          <w:lang w:val="en-US"/>
        </w:rPr>
        <w:t xml:space="preserve">         </w:t>
      </w:r>
      <w:r w:rsidRPr="009558D4">
        <w:rPr>
          <w:rFonts w:ascii="Times New Roman" w:hAnsi="Times New Roman" w:cs="Times New Roman"/>
        </w:rPr>
        <w:t xml:space="preserve">󠄀󠄀 Planurile PT se vor preda și în format ”dwg” către OSD. </w:t>
      </w:r>
    </w:p>
    <w:p w14:paraId="1CA9D94E" w14:textId="77777777" w:rsidR="00123918" w:rsidRPr="00561472" w:rsidRDefault="00123918" w:rsidP="00123918">
      <w:pPr>
        <w:spacing w:line="276" w:lineRule="auto"/>
        <w:jc w:val="both"/>
        <w:rPr>
          <w:rFonts w:ascii="Times New Roman" w:hAnsi="Times New Roman" w:cs="Times New Roman"/>
        </w:rPr>
      </w:pPr>
      <w:r w:rsidRPr="009558D4">
        <w:rPr>
          <w:rFonts w:ascii="Times New Roman" w:hAnsi="Times New Roman" w:cs="Times New Roman"/>
        </w:rPr>
        <w:t>󠄀 Planurile de încadrare în zonă se vor realiza la scara 1: 5000, planurile de situație la scara 1:500 sau 1:1000. Secțiunile se vor</w:t>
      </w:r>
      <w:r w:rsidRPr="00561472">
        <w:rPr>
          <w:rFonts w:ascii="Times New Roman" w:hAnsi="Times New Roman" w:cs="Times New Roman"/>
        </w:rPr>
        <w:t xml:space="preserve"> realiza la scara 1:100. Planurile de situație vor avea la b</w:t>
      </w:r>
      <w:r>
        <w:rPr>
          <w:rFonts w:ascii="Times New Roman" w:hAnsi="Times New Roman" w:cs="Times New Roman"/>
        </w:rPr>
        <w:t>ază</w:t>
      </w:r>
      <w:r w:rsidRPr="00561472">
        <w:rPr>
          <w:rFonts w:ascii="Times New Roman" w:hAnsi="Times New Roman" w:cs="Times New Roman"/>
        </w:rPr>
        <w:t xml:space="preserve"> planuri topografice în sistem național stereografic 1970.</w:t>
      </w:r>
    </w:p>
    <w:p w14:paraId="3B024361" w14:textId="77777777" w:rsidR="00123918" w:rsidRPr="00561472" w:rsidRDefault="00123918" w:rsidP="00123918">
      <w:pPr>
        <w:spacing w:line="276" w:lineRule="auto"/>
        <w:ind w:left="-567"/>
        <w:jc w:val="both"/>
        <w:rPr>
          <w:rFonts w:ascii="Times New Roman" w:hAnsi="Times New Roman" w:cs="Times New Roman"/>
        </w:rPr>
      </w:pPr>
      <w:r>
        <w:rPr>
          <w:rFonts w:ascii="Times New Roman" w:hAnsi="Times New Roman" w:cs="Times New Roman"/>
        </w:rPr>
        <w:t xml:space="preserve">         󠄀󠄀 </w:t>
      </w:r>
      <w:r w:rsidRPr="00561472">
        <w:rPr>
          <w:rFonts w:ascii="Times New Roman" w:hAnsi="Times New Roman" w:cs="Times New Roman"/>
        </w:rPr>
        <w:t>Studii geotehnice, studii topografice, solicitate de CPL sau prin CU.</w:t>
      </w:r>
    </w:p>
    <w:p w14:paraId="60DFA2FF"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lastRenderedPageBreak/>
        <w:t>În cazul extinderilor de conductă cu instalații de racordare se va întocmi un singur DTAC/PT</w:t>
      </w:r>
      <w:r w:rsidRPr="00827275">
        <w:rPr>
          <w:rFonts w:ascii="Times New Roman" w:hAnsi="Times New Roman" w:cs="Times New Roman"/>
        </w:rPr>
        <w:t>.</w:t>
      </w:r>
    </w:p>
    <w:p w14:paraId="7E7D0AC4"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Documentațiile tehnice se î</w:t>
      </w:r>
      <w:r w:rsidRPr="00827275">
        <w:rPr>
          <w:rFonts w:ascii="Times New Roman" w:hAnsi="Times New Roman" w:cs="Times New Roman"/>
        </w:rPr>
        <w:t>nt</w:t>
      </w:r>
      <w:r>
        <w:rPr>
          <w:rFonts w:ascii="Times New Roman" w:hAnsi="Times New Roman" w:cs="Times New Roman"/>
        </w:rPr>
        <w:t>ocmesc de proiectant în 2 exemplare. Î</w:t>
      </w:r>
      <w:r w:rsidRPr="00827275">
        <w:rPr>
          <w:rFonts w:ascii="Times New Roman" w:hAnsi="Times New Roman" w:cs="Times New Roman"/>
        </w:rPr>
        <w:t>n mod</w:t>
      </w:r>
      <w:r>
        <w:rPr>
          <w:rFonts w:ascii="Times New Roman" w:hAnsi="Times New Roman" w:cs="Times New Roman"/>
        </w:rPr>
        <w:t xml:space="preserve"> obligatoriu un exemplar va conține originalele CU ș</w:t>
      </w:r>
      <w:r w:rsidRPr="00827275">
        <w:rPr>
          <w:rFonts w:ascii="Times New Roman" w:hAnsi="Times New Roman" w:cs="Times New Roman"/>
        </w:rPr>
        <w:t>i ale t</w:t>
      </w:r>
      <w:r>
        <w:rPr>
          <w:rFonts w:ascii="Times New Roman" w:hAnsi="Times New Roman" w:cs="Times New Roman"/>
        </w:rPr>
        <w:t>uturor avizelor/acordurilor, atât parte scrisă, cât și parte desenată</w:t>
      </w:r>
      <w:r w:rsidRPr="00827275">
        <w:rPr>
          <w:rFonts w:ascii="Times New Roman" w:hAnsi="Times New Roman" w:cs="Times New Roman"/>
        </w:rPr>
        <w:t>.</w:t>
      </w:r>
    </w:p>
    <w:p w14:paraId="1E130441"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Atât DTAC cât ș</w:t>
      </w:r>
      <w:r w:rsidRPr="00827275">
        <w:rPr>
          <w:rFonts w:ascii="Times New Roman" w:hAnsi="Times New Roman" w:cs="Times New Roman"/>
        </w:rPr>
        <w:t>i PT va fi v</w:t>
      </w:r>
      <w:r>
        <w:rPr>
          <w:rFonts w:ascii="Times New Roman" w:hAnsi="Times New Roman" w:cs="Times New Roman"/>
        </w:rPr>
        <w:t>erificat de verificatori atestați VGD, desemnați de CPL în urma procedurii de selecț</w:t>
      </w:r>
      <w:r w:rsidRPr="00827275">
        <w:rPr>
          <w:rFonts w:ascii="Times New Roman" w:hAnsi="Times New Roman" w:cs="Times New Roman"/>
        </w:rPr>
        <w:t>ie.</w:t>
      </w:r>
    </w:p>
    <w:p w14:paraId="5A96FF9D"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sidRPr="00827275">
        <w:rPr>
          <w:rFonts w:ascii="Times New Roman" w:hAnsi="Times New Roman" w:cs="Times New Roman"/>
        </w:rPr>
        <w:t>Pro</w:t>
      </w:r>
      <w:r>
        <w:rPr>
          <w:rFonts w:ascii="Times New Roman" w:hAnsi="Times New Roman" w:cs="Times New Roman"/>
        </w:rPr>
        <w:t>iectantul va depune DTAC avizată, însoțită</w:t>
      </w:r>
      <w:r w:rsidRPr="00827275">
        <w:rPr>
          <w:rFonts w:ascii="Times New Roman" w:hAnsi="Times New Roman" w:cs="Times New Roman"/>
        </w:rPr>
        <w:t xml:space="preserve"> de referatul v</w:t>
      </w:r>
      <w:r>
        <w:rPr>
          <w:rFonts w:ascii="Times New Roman" w:hAnsi="Times New Roman" w:cs="Times New Roman"/>
        </w:rPr>
        <w:t>erificatorului atestat, la primărie, în vederea obținerii AC și a planului anexă la aceasta cu ș</w:t>
      </w:r>
      <w:r w:rsidRPr="00827275">
        <w:rPr>
          <w:rFonts w:ascii="Times New Roman" w:hAnsi="Times New Roman" w:cs="Times New Roman"/>
        </w:rPr>
        <w:t>tampila ”vi</w:t>
      </w:r>
      <w:r>
        <w:rPr>
          <w:rFonts w:ascii="Times New Roman" w:hAnsi="Times New Roman" w:cs="Times New Roman"/>
        </w:rPr>
        <w:t>zat spre neschimbare” a autorităț</w:t>
      </w:r>
      <w:r w:rsidRPr="00827275">
        <w:rPr>
          <w:rFonts w:ascii="Times New Roman" w:hAnsi="Times New Roman" w:cs="Times New Roman"/>
        </w:rPr>
        <w:t>ii locale, respectiv jude</w:t>
      </w:r>
      <w:r>
        <w:rPr>
          <w:rFonts w:ascii="Times New Roman" w:hAnsi="Times New Roman" w:cs="Times New Roman"/>
        </w:rPr>
        <w:t>ț</w:t>
      </w:r>
      <w:r w:rsidRPr="00827275">
        <w:rPr>
          <w:rFonts w:ascii="Times New Roman" w:hAnsi="Times New Roman" w:cs="Times New Roman"/>
        </w:rPr>
        <w:t>ene.</w:t>
      </w:r>
    </w:p>
    <w:p w14:paraId="6DD9073E"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Proiectantul va depune la CPL, în atenț</w:t>
      </w:r>
      <w:r w:rsidRPr="00827275">
        <w:rPr>
          <w:rFonts w:ascii="Times New Roman" w:hAnsi="Times New Roman" w:cs="Times New Roman"/>
        </w:rPr>
        <w:t>ia Biroului Proiectare, pentru verificare tehnică d</w:t>
      </w:r>
      <w:r>
        <w:rPr>
          <w:rFonts w:ascii="Times New Roman" w:hAnsi="Times New Roman" w:cs="Times New Roman"/>
        </w:rPr>
        <w:t>e comisia de avizare a CPL, după obținerea Autorizaț</w:t>
      </w:r>
      <w:r w:rsidRPr="00827275">
        <w:rPr>
          <w:rFonts w:ascii="Times New Roman" w:hAnsi="Times New Roman" w:cs="Times New Roman"/>
        </w:rPr>
        <w:t xml:space="preserve">iei de </w:t>
      </w:r>
      <w:r>
        <w:rPr>
          <w:rFonts w:ascii="Times New Roman" w:hAnsi="Times New Roman" w:cs="Times New Roman"/>
        </w:rPr>
        <w:t>Construire, proiectele tehnice în vederea execuț</w:t>
      </w:r>
      <w:r w:rsidRPr="00827275">
        <w:rPr>
          <w:rFonts w:ascii="Times New Roman" w:hAnsi="Times New Roman" w:cs="Times New Roman"/>
        </w:rPr>
        <w:t>iei</w:t>
      </w:r>
      <w:r>
        <w:rPr>
          <w:rFonts w:ascii="Times New Roman" w:hAnsi="Times New Roman" w:cs="Times New Roman"/>
        </w:rPr>
        <w:t>, în minim 2 exemplare; î</w:t>
      </w:r>
      <w:r w:rsidRPr="00827275">
        <w:rPr>
          <w:rFonts w:ascii="Times New Roman" w:hAnsi="Times New Roman" w:cs="Times New Roman"/>
        </w:rPr>
        <w:t>n mod obligatoriu</w:t>
      </w:r>
      <w:r>
        <w:rPr>
          <w:rFonts w:ascii="Times New Roman" w:hAnsi="Times New Roman" w:cs="Times New Roman"/>
        </w:rPr>
        <w:t>,</w:t>
      </w:r>
      <w:r w:rsidRPr="00827275">
        <w:rPr>
          <w:rFonts w:ascii="Times New Roman" w:hAnsi="Times New Roman" w:cs="Times New Roman"/>
        </w:rPr>
        <w:t xml:space="preserve"> un exemp</w:t>
      </w:r>
      <w:r>
        <w:rPr>
          <w:rFonts w:ascii="Times New Roman" w:hAnsi="Times New Roman" w:cs="Times New Roman"/>
        </w:rPr>
        <w:t>lar va conține originalele CU/AC, și a tuturor avizelor/acordurilor, atât parte scrisă</w:t>
      </w:r>
      <w:r w:rsidRPr="00827275">
        <w:rPr>
          <w:rFonts w:ascii="Times New Roman" w:hAnsi="Times New Roman" w:cs="Times New Roman"/>
        </w:rPr>
        <w:t xml:space="preserve"> c</w:t>
      </w:r>
      <w:r>
        <w:rPr>
          <w:rFonts w:ascii="Times New Roman" w:hAnsi="Times New Roman" w:cs="Times New Roman"/>
        </w:rPr>
        <w:t>ât și desenată. În cazul î</w:t>
      </w:r>
      <w:r w:rsidRPr="00827275">
        <w:rPr>
          <w:rFonts w:ascii="Times New Roman" w:hAnsi="Times New Roman" w:cs="Times New Roman"/>
        </w:rPr>
        <w:t>n care es</w:t>
      </w:r>
      <w:r>
        <w:rPr>
          <w:rFonts w:ascii="Times New Roman" w:hAnsi="Times New Roman" w:cs="Times New Roman"/>
        </w:rPr>
        <w:t>te necesar, proiectul va fi susținut în cadrul comisiei de avizare de către proiectant. În cazul identificării de că</w:t>
      </w:r>
      <w:r w:rsidRPr="00827275">
        <w:rPr>
          <w:rFonts w:ascii="Times New Roman" w:hAnsi="Times New Roman" w:cs="Times New Roman"/>
        </w:rPr>
        <w:t xml:space="preserve">tre CPL a unor </w:t>
      </w:r>
      <w:r>
        <w:rPr>
          <w:rFonts w:ascii="Times New Roman" w:hAnsi="Times New Roman" w:cs="Times New Roman"/>
        </w:rPr>
        <w:t>neconcordanțe între soluția dată prin ATR și soluț</w:t>
      </w:r>
      <w:r w:rsidRPr="00827275">
        <w:rPr>
          <w:rFonts w:ascii="Times New Roman" w:hAnsi="Times New Roman" w:cs="Times New Roman"/>
        </w:rPr>
        <w:t>ia din PT, pr</w:t>
      </w:r>
      <w:r>
        <w:rPr>
          <w:rFonts w:ascii="Times New Roman" w:hAnsi="Times New Roman" w:cs="Times New Roman"/>
        </w:rPr>
        <w:t>oiectantul va analiza motivele și va realiza corecț</w:t>
      </w:r>
      <w:r w:rsidRPr="00827275">
        <w:rPr>
          <w:rFonts w:ascii="Times New Roman" w:hAnsi="Times New Roman" w:cs="Times New Roman"/>
        </w:rPr>
        <w:t>iile solicitate.</w:t>
      </w:r>
    </w:p>
    <w:p w14:paraId="39F7D43A" w14:textId="77777777" w:rsidR="00123918" w:rsidRPr="00827275" w:rsidRDefault="00123918" w:rsidP="00123918">
      <w:pPr>
        <w:pStyle w:val="ListParagraph"/>
        <w:numPr>
          <w:ilvl w:val="0"/>
          <w:numId w:val="17"/>
        </w:numPr>
        <w:spacing w:line="276" w:lineRule="auto"/>
        <w:ind w:left="0"/>
        <w:jc w:val="both"/>
        <w:rPr>
          <w:rFonts w:ascii="Times New Roman" w:hAnsi="Times New Roman" w:cs="Times New Roman"/>
        </w:rPr>
      </w:pPr>
      <w:r>
        <w:rPr>
          <w:rFonts w:ascii="Times New Roman" w:hAnsi="Times New Roman" w:cs="Times New Roman"/>
        </w:rPr>
        <w:t>În situația în care este necesară prelungirea valabilității Autorizaț</w:t>
      </w:r>
      <w:r w:rsidRPr="00827275">
        <w:rPr>
          <w:rFonts w:ascii="Times New Roman" w:hAnsi="Times New Roman" w:cs="Times New Roman"/>
        </w:rPr>
        <w:t xml:space="preserve">iei </w:t>
      </w:r>
      <w:r>
        <w:rPr>
          <w:rFonts w:ascii="Times New Roman" w:hAnsi="Times New Roman" w:cs="Times New Roman"/>
        </w:rPr>
        <w:t>de Construire, proiectantul va întocmi documentaț</w:t>
      </w:r>
      <w:r w:rsidRPr="00827275">
        <w:rPr>
          <w:rFonts w:ascii="Times New Roman" w:hAnsi="Times New Roman" w:cs="Times New Roman"/>
        </w:rPr>
        <w:t xml:space="preserve">ia </w:t>
      </w:r>
      <w:r>
        <w:rPr>
          <w:rFonts w:ascii="Times New Roman" w:hAnsi="Times New Roman" w:cs="Times New Roman"/>
        </w:rPr>
        <w:t>necesară și va face toate demersurile obț</w:t>
      </w:r>
      <w:r w:rsidRPr="00827275">
        <w:rPr>
          <w:rFonts w:ascii="Times New Roman" w:hAnsi="Times New Roman" w:cs="Times New Roman"/>
        </w:rPr>
        <w:t>inerii acesteia.</w:t>
      </w:r>
    </w:p>
    <w:p w14:paraId="739594E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4C7E47F8" w14:textId="77777777" w:rsidR="00123918" w:rsidRPr="00827275" w:rsidRDefault="00123918" w:rsidP="00123918">
      <w:pPr>
        <w:spacing w:line="276" w:lineRule="auto"/>
        <w:jc w:val="both"/>
        <w:rPr>
          <w:rFonts w:ascii="Times New Roman" w:hAnsi="Times New Roman" w:cs="Times New Roman"/>
          <w:u w:val="single"/>
        </w:rPr>
      </w:pPr>
      <w:r w:rsidRPr="00B5343F">
        <w:rPr>
          <w:rFonts w:ascii="Times New Roman" w:hAnsi="Times New Roman" w:cs="Times New Roman"/>
        </w:rPr>
        <w:t xml:space="preserve">      </w:t>
      </w:r>
      <w:r>
        <w:rPr>
          <w:rFonts w:ascii="Times New Roman" w:hAnsi="Times New Roman" w:cs="Times New Roman"/>
          <w:u w:val="single"/>
        </w:rPr>
        <w:t>Dispoziții de ș</w:t>
      </w:r>
      <w:r w:rsidRPr="00827275">
        <w:rPr>
          <w:rFonts w:ascii="Times New Roman" w:hAnsi="Times New Roman" w:cs="Times New Roman"/>
          <w:u w:val="single"/>
        </w:rPr>
        <w:t>antier (DS)</w:t>
      </w:r>
    </w:p>
    <w:p w14:paraId="239BDE38" w14:textId="77777777" w:rsidR="00123918" w:rsidRPr="00827275" w:rsidRDefault="00123918" w:rsidP="00123918">
      <w:pPr>
        <w:spacing w:line="276" w:lineRule="auto"/>
        <w:jc w:val="both"/>
        <w:rPr>
          <w:rFonts w:ascii="Times New Roman" w:hAnsi="Times New Roman" w:cs="Times New Roman"/>
        </w:rPr>
      </w:pPr>
      <w:r>
        <w:rPr>
          <w:rFonts w:ascii="Times New Roman" w:hAnsi="Times New Roman" w:cs="Times New Roman"/>
        </w:rPr>
        <w:t>Î</w:t>
      </w:r>
      <w:r w:rsidRPr="00827275">
        <w:rPr>
          <w:rFonts w:ascii="Times New Roman" w:hAnsi="Times New Roman" w:cs="Times New Roman"/>
        </w:rPr>
        <w:t xml:space="preserve">n </w:t>
      </w:r>
      <w:r>
        <w:rPr>
          <w:rFonts w:ascii="Times New Roman" w:hAnsi="Times New Roman" w:cs="Times New Roman"/>
        </w:rPr>
        <w:t>cazul apariţiei pe durata execuț</w:t>
      </w:r>
      <w:r w:rsidRPr="00827275">
        <w:rPr>
          <w:rFonts w:ascii="Times New Roman" w:hAnsi="Times New Roman" w:cs="Times New Roman"/>
        </w:rPr>
        <w:t>iei a unor ne</w:t>
      </w:r>
      <w:r>
        <w:rPr>
          <w:rFonts w:ascii="Times New Roman" w:hAnsi="Times New Roman" w:cs="Times New Roman"/>
        </w:rPr>
        <w:t>conformităţi sau neconcordanţe între situația din teren ș</w:t>
      </w:r>
      <w:r w:rsidRPr="00827275">
        <w:rPr>
          <w:rFonts w:ascii="Times New Roman" w:hAnsi="Times New Roman" w:cs="Times New Roman"/>
        </w:rPr>
        <w:t>i proiectul tehnic avizat prin ve</w:t>
      </w:r>
      <w:r>
        <w:rPr>
          <w:rFonts w:ascii="Times New Roman" w:hAnsi="Times New Roman" w:cs="Times New Roman"/>
        </w:rPr>
        <w:t>rificator atestat ANRE, modifică</w:t>
      </w:r>
      <w:r w:rsidRPr="00827275">
        <w:rPr>
          <w:rFonts w:ascii="Times New Roman" w:hAnsi="Times New Roman" w:cs="Times New Roman"/>
        </w:rPr>
        <w:t>rile vor fi obliga</w:t>
      </w:r>
      <w:r>
        <w:rPr>
          <w:rFonts w:ascii="Times New Roman" w:hAnsi="Times New Roman" w:cs="Times New Roman"/>
        </w:rPr>
        <w:t>toriu concretizate prin dispoziții de șantier. DS va fi solicitată î</w:t>
      </w:r>
      <w:r w:rsidRPr="00827275">
        <w:rPr>
          <w:rFonts w:ascii="Times New Roman" w:hAnsi="Times New Roman" w:cs="Times New Roman"/>
        </w:rPr>
        <w:t xml:space="preserve">n scris de </w:t>
      </w:r>
      <w:r>
        <w:rPr>
          <w:rFonts w:ascii="Times New Roman" w:hAnsi="Times New Roman" w:cs="Times New Roman"/>
        </w:rPr>
        <w:t>executant beneficiarului (CPL) ș</w:t>
      </w:r>
      <w:r w:rsidRPr="00827275">
        <w:rPr>
          <w:rFonts w:ascii="Times New Roman" w:hAnsi="Times New Roman" w:cs="Times New Roman"/>
        </w:rPr>
        <w:t>i proiectant</w:t>
      </w:r>
      <w:r>
        <w:rPr>
          <w:rFonts w:ascii="Times New Roman" w:hAnsi="Times New Roman" w:cs="Times New Roman"/>
        </w:rPr>
        <w:t>ului. Pentru aceste modificări Proiectantul, Executantul ș</w:t>
      </w:r>
      <w:r w:rsidRPr="00827275">
        <w:rPr>
          <w:rFonts w:ascii="Times New Roman" w:hAnsi="Times New Roman" w:cs="Times New Roman"/>
        </w:rPr>
        <w:t>i repr</w:t>
      </w:r>
      <w:r>
        <w:rPr>
          <w:rFonts w:ascii="Times New Roman" w:hAnsi="Times New Roman" w:cs="Times New Roman"/>
        </w:rPr>
        <w:t>ezentanţii CPL (dirigintele de ș</w:t>
      </w:r>
      <w:r w:rsidRPr="00827275">
        <w:rPr>
          <w:rFonts w:ascii="Times New Roman" w:hAnsi="Times New Roman" w:cs="Times New Roman"/>
        </w:rPr>
        <w:t>antier) verifică în teren imposibilitatea respectării proiectului. Proiectantul stabileşte soluţia optimă, cu acordul Executantului şi al reprezentanţilor CPL.</w:t>
      </w:r>
    </w:p>
    <w:p w14:paraId="2DA8DE1D"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Dispoziția de șantier va conține:</w:t>
      </w:r>
    </w:p>
    <w:p w14:paraId="425DDB39"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a) memoriul tehnic cu prezentarea situației nou proiectate;</w:t>
      </w:r>
    </w:p>
    <w:p w14:paraId="25AFE7A2" w14:textId="77777777" w:rsidR="00123918" w:rsidRPr="005A53F2" w:rsidRDefault="00123918" w:rsidP="00123918">
      <w:pPr>
        <w:pStyle w:val="NoSpacing"/>
        <w:spacing w:line="276" w:lineRule="auto"/>
        <w:rPr>
          <w:rFonts w:ascii="Times New Roman" w:hAnsi="Times New Roman" w:cs="Times New Roman"/>
          <w:sz w:val="24"/>
          <w:szCs w:val="24"/>
          <w:lang w:val="it-IT"/>
        </w:rPr>
      </w:pPr>
      <w:r w:rsidRPr="005A53F2">
        <w:rPr>
          <w:rFonts w:ascii="Times New Roman" w:hAnsi="Times New Roman" w:cs="Times New Roman"/>
          <w:sz w:val="24"/>
          <w:szCs w:val="24"/>
          <w:lang w:val="it-IT"/>
        </w:rPr>
        <w:t>b) breviar de calcul, după caz;</w:t>
      </w:r>
    </w:p>
    <w:p w14:paraId="6856081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c) centralizator lungimi conducte/ instalații de racordare și număr de instalații racordare în care se vor evidenția atât caracteristicile tehnice din proiectul tehnic avizat, cât și cele propuse;</w:t>
      </w:r>
    </w:p>
    <w:p w14:paraId="47815D2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d) planuri de situație, încadrare în zonă, profile/secțiuni, scheme izometrice ale instalațiilor de racordare cu prezentarea situației proiectate pe care se vor evidenția distinct modificările ce fac obiectul dispoziției de șantier și situatia proiectată și validată anterior. </w:t>
      </w:r>
    </w:p>
    <w:p w14:paraId="48E08D1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e) detaliile de execuție, după caz;</w:t>
      </w:r>
    </w:p>
    <w:p w14:paraId="6991B452"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f) datele prezentate în partea scrisă a dispozițiilor de șantier vor fi corelate cu cele prezentate în memoriul tehnic;</w:t>
      </w:r>
    </w:p>
    <w:p w14:paraId="15BFAF7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g) avizele deținătorilor de rețele subterane sau alte avize impuse de situația din teren actualizate pentru noua soluție propusă, AC actualizată, după caz.</w:t>
      </w:r>
    </w:p>
    <w:p w14:paraId="75BC385B" w14:textId="77777777" w:rsidR="00123918" w:rsidRPr="00827275" w:rsidRDefault="00123918" w:rsidP="00123918">
      <w:pPr>
        <w:spacing w:line="276" w:lineRule="auto"/>
        <w:jc w:val="both"/>
        <w:rPr>
          <w:rFonts w:ascii="Times New Roman" w:hAnsi="Times New Roman" w:cs="Times New Roman"/>
        </w:rPr>
      </w:pPr>
      <w:r w:rsidRPr="00827275">
        <w:rPr>
          <w:rFonts w:ascii="Times New Roman" w:hAnsi="Times New Roman" w:cs="Times New Roman"/>
        </w:rPr>
        <w:t>Dispoziția de șantier (DS) întocmită de Proiectant și însușită</w:t>
      </w:r>
      <w:r>
        <w:rPr>
          <w:rFonts w:ascii="Times New Roman" w:hAnsi="Times New Roman" w:cs="Times New Roman"/>
        </w:rPr>
        <w:t xml:space="preserve"> de Executant se va depune, î</w:t>
      </w:r>
      <w:r w:rsidRPr="00827275">
        <w:rPr>
          <w:rFonts w:ascii="Times New Roman" w:hAnsi="Times New Roman" w:cs="Times New Roman"/>
        </w:rPr>
        <w:t xml:space="preserve">n minim 2 </w:t>
      </w:r>
      <w:r>
        <w:rPr>
          <w:rFonts w:ascii="Times New Roman" w:hAnsi="Times New Roman" w:cs="Times New Roman"/>
        </w:rPr>
        <w:t>exemplare, la Registratura CPL î</w:t>
      </w:r>
      <w:r w:rsidRPr="00827275">
        <w:rPr>
          <w:rFonts w:ascii="Times New Roman" w:hAnsi="Times New Roman" w:cs="Times New Roman"/>
        </w:rPr>
        <w:t>n maxim 2 zile lucrătoar</w:t>
      </w:r>
      <w:r>
        <w:rPr>
          <w:rFonts w:ascii="Times New Roman" w:hAnsi="Times New Roman" w:cs="Times New Roman"/>
        </w:rPr>
        <w:t>e de la constatarea neconcordanț</w:t>
      </w:r>
      <w:r w:rsidRPr="00827275">
        <w:rPr>
          <w:rFonts w:ascii="Times New Roman" w:hAnsi="Times New Roman" w:cs="Times New Roman"/>
        </w:rPr>
        <w:t>ei cu PT. Ulterior, aceasta va fi semnată de către reprezentanţii CPL, şi validată de către verificatorul de proiect atestat ANRE care a avizat și PT inițial și, după</w:t>
      </w:r>
      <w:r>
        <w:rPr>
          <w:rFonts w:ascii="Times New Roman" w:hAnsi="Times New Roman" w:cs="Times New Roman"/>
        </w:rPr>
        <w:t xml:space="preserve"> caz, î</w:t>
      </w:r>
      <w:r w:rsidRPr="00827275">
        <w:rPr>
          <w:rFonts w:ascii="Times New Roman" w:hAnsi="Times New Roman" w:cs="Times New Roman"/>
        </w:rPr>
        <w:t>n cadrul comisiilor de avizare a CPL.</w:t>
      </w:r>
    </w:p>
    <w:p w14:paraId="50CAF51E" w14:textId="77777777" w:rsidR="00123918" w:rsidRPr="00827275" w:rsidRDefault="00123918" w:rsidP="00123918">
      <w:pPr>
        <w:spacing w:line="276" w:lineRule="auto"/>
        <w:jc w:val="both"/>
        <w:rPr>
          <w:rFonts w:ascii="Times New Roman" w:hAnsi="Times New Roman" w:cs="Times New Roman"/>
          <w:u w:val="single"/>
        </w:rPr>
      </w:pPr>
      <w:r w:rsidRPr="00827275">
        <w:rPr>
          <w:rFonts w:ascii="Times New Roman" w:hAnsi="Times New Roman" w:cs="Times New Roman"/>
          <w:u w:val="single"/>
        </w:rPr>
        <w:t>Soluția tehnică</w:t>
      </w:r>
    </w:p>
    <w:p w14:paraId="152A55B2" w14:textId="77777777" w:rsidR="00123918" w:rsidRPr="00827275" w:rsidRDefault="00123918" w:rsidP="00123918">
      <w:pPr>
        <w:spacing w:line="276" w:lineRule="auto"/>
        <w:jc w:val="both"/>
        <w:rPr>
          <w:rFonts w:ascii="Times New Roman" w:hAnsi="Times New Roman" w:cs="Times New Roman"/>
        </w:rPr>
      </w:pPr>
      <w:r>
        <w:rPr>
          <w:rFonts w:ascii="Times New Roman" w:hAnsi="Times New Roman" w:cs="Times New Roman"/>
        </w:rPr>
        <w:lastRenderedPageBreak/>
        <w:t>Proiectarea va avea la bază ATR-ul împreună</w:t>
      </w:r>
      <w:r w:rsidRPr="00827275">
        <w:rPr>
          <w:rFonts w:ascii="Times New Roman" w:hAnsi="Times New Roman" w:cs="Times New Roman"/>
        </w:rPr>
        <w:t xml:space="preserve"> cu soluția tehnică de racordare și/sau Avizul tehnic de proiectare, emis de CPL.</w:t>
      </w:r>
    </w:p>
    <w:p w14:paraId="14264052" w14:textId="77777777" w:rsidR="00123918" w:rsidRPr="00827275" w:rsidRDefault="00123918" w:rsidP="00123918">
      <w:pPr>
        <w:spacing w:line="276" w:lineRule="auto"/>
        <w:jc w:val="both"/>
        <w:rPr>
          <w:rFonts w:ascii="Times New Roman" w:hAnsi="Times New Roman" w:cs="Times New Roman"/>
        </w:rPr>
      </w:pPr>
      <w:r w:rsidRPr="00827275">
        <w:rPr>
          <w:rFonts w:ascii="Times New Roman" w:hAnsi="Times New Roman" w:cs="Times New Roman"/>
        </w:rPr>
        <w:t>Proiectantul are obligația să efectueze mă</w:t>
      </w:r>
      <w:r>
        <w:rPr>
          <w:rFonts w:ascii="Times New Roman" w:hAnsi="Times New Roman" w:cs="Times New Roman"/>
        </w:rPr>
        <w:t>surători î</w:t>
      </w:r>
      <w:r w:rsidRPr="00827275">
        <w:rPr>
          <w:rFonts w:ascii="Times New Roman" w:hAnsi="Times New Roman" w:cs="Times New Roman"/>
        </w:rPr>
        <w:t>n teren ș</w:t>
      </w:r>
      <w:r>
        <w:rPr>
          <w:rFonts w:ascii="Times New Roman" w:hAnsi="Times New Roman" w:cs="Times New Roman"/>
        </w:rPr>
        <w:t>i în cazul în care, î</w:t>
      </w:r>
      <w:r w:rsidRPr="00827275">
        <w:rPr>
          <w:rFonts w:ascii="Times New Roman" w:hAnsi="Times New Roman" w:cs="Times New Roman"/>
        </w:rPr>
        <w:t>n urma măsurătorilor constată diferenț</w:t>
      </w:r>
      <w:r>
        <w:rPr>
          <w:rFonts w:ascii="Times New Roman" w:hAnsi="Times New Roman" w:cs="Times New Roman"/>
        </w:rPr>
        <w:t>e semnificative î</w:t>
      </w:r>
      <w:r w:rsidRPr="00827275">
        <w:rPr>
          <w:rFonts w:ascii="Times New Roman" w:hAnsi="Times New Roman" w:cs="Times New Roman"/>
        </w:rPr>
        <w:t>ntre soluția emisă de către CPL și situația din teren, acesta va transmite această informație catre operatorul de distribuț</w:t>
      </w:r>
      <w:r>
        <w:rPr>
          <w:rFonts w:ascii="Times New Roman" w:hAnsi="Times New Roman" w:cs="Times New Roman"/>
        </w:rPr>
        <w:t>ie î</w:t>
      </w:r>
      <w:r w:rsidRPr="00827275">
        <w:rPr>
          <w:rFonts w:ascii="Times New Roman" w:hAnsi="Times New Roman" w:cs="Times New Roman"/>
        </w:rPr>
        <w:t>nainte de efectuarea proiectă</w:t>
      </w:r>
      <w:r>
        <w:rPr>
          <w:rFonts w:ascii="Times New Roman" w:hAnsi="Times New Roman" w:cs="Times New Roman"/>
        </w:rPr>
        <w:t>rii. Î</w:t>
      </w:r>
      <w:r w:rsidRPr="00827275">
        <w:rPr>
          <w:rFonts w:ascii="Times New Roman" w:hAnsi="Times New Roman" w:cs="Times New Roman"/>
        </w:rPr>
        <w:t>n condiț</w:t>
      </w:r>
      <w:r>
        <w:rPr>
          <w:rFonts w:ascii="Times New Roman" w:hAnsi="Times New Roman" w:cs="Times New Roman"/>
        </w:rPr>
        <w:t>iile î</w:t>
      </w:r>
      <w:r w:rsidRPr="00827275">
        <w:rPr>
          <w:rFonts w:ascii="Times New Roman" w:hAnsi="Times New Roman" w:cs="Times New Roman"/>
        </w:rPr>
        <w:t xml:space="preserve">n care urmare a </w:t>
      </w:r>
      <w:r>
        <w:rPr>
          <w:rFonts w:ascii="Times New Roman" w:hAnsi="Times New Roman" w:cs="Times New Roman"/>
        </w:rPr>
        <w:t>analizei, CPL stabileș</w:t>
      </w:r>
      <w:r w:rsidRPr="00827275">
        <w:rPr>
          <w:rFonts w:ascii="Times New Roman" w:hAnsi="Times New Roman" w:cs="Times New Roman"/>
        </w:rPr>
        <w:t>te solicitarea ca fiind nefondată și menține soluția de alimentare inițială, termenul de depunere la AC ră</w:t>
      </w:r>
      <w:r>
        <w:rPr>
          <w:rFonts w:ascii="Times New Roman" w:hAnsi="Times New Roman" w:cs="Times New Roman"/>
        </w:rPr>
        <w:t>mâ</w:t>
      </w:r>
      <w:r w:rsidRPr="00827275">
        <w:rPr>
          <w:rFonts w:ascii="Times New Roman" w:hAnsi="Times New Roman" w:cs="Times New Roman"/>
        </w:rPr>
        <w:t>ne neschimbat, Proiectantul urmând a ră</w:t>
      </w:r>
      <w:r>
        <w:rPr>
          <w:rFonts w:ascii="Times New Roman" w:hAnsi="Times New Roman" w:cs="Times New Roman"/>
        </w:rPr>
        <w:t>spunde de eventualele î</w:t>
      </w:r>
      <w:r w:rsidRPr="00827275">
        <w:rPr>
          <w:rFonts w:ascii="Times New Roman" w:hAnsi="Times New Roman" w:cs="Times New Roman"/>
        </w:rPr>
        <w:t>ntâ</w:t>
      </w:r>
      <w:r>
        <w:rPr>
          <w:rFonts w:ascii="Times New Roman" w:hAnsi="Times New Roman" w:cs="Times New Roman"/>
        </w:rPr>
        <w:t>rzieri, î</w:t>
      </w:r>
      <w:r w:rsidRPr="00827275">
        <w:rPr>
          <w:rFonts w:ascii="Times New Roman" w:hAnsi="Times New Roman" w:cs="Times New Roman"/>
        </w:rPr>
        <w:t>n conformitate cu prevederile contractuale.</w:t>
      </w:r>
    </w:p>
    <w:p w14:paraId="1A7E352D" w14:textId="77777777" w:rsidR="00123918" w:rsidRPr="005A53F2" w:rsidRDefault="00123918" w:rsidP="00123918">
      <w:pPr>
        <w:spacing w:line="276" w:lineRule="auto"/>
        <w:jc w:val="both"/>
        <w:rPr>
          <w:rFonts w:ascii="Times New Roman" w:hAnsi="Times New Roman" w:cs="Times New Roman"/>
        </w:rPr>
      </w:pPr>
      <w:r>
        <w:rPr>
          <w:rFonts w:ascii="Times New Roman" w:hAnsi="Times New Roman" w:cs="Times New Roman"/>
        </w:rPr>
        <w:t>În cazul în care se solicită</w:t>
      </w:r>
      <w:r w:rsidRPr="00827275">
        <w:rPr>
          <w:rFonts w:ascii="Times New Roman" w:hAnsi="Times New Roman" w:cs="Times New Roman"/>
        </w:rPr>
        <w:t xml:space="preserve"> de către autoritățile locale sau alte instituț</w:t>
      </w:r>
      <w:r>
        <w:rPr>
          <w:rFonts w:ascii="Times New Roman" w:hAnsi="Times New Roman" w:cs="Times New Roman"/>
        </w:rPr>
        <w:t>ii î</w:t>
      </w:r>
      <w:r w:rsidRPr="00827275">
        <w:rPr>
          <w:rFonts w:ascii="Times New Roman" w:hAnsi="Times New Roman" w:cs="Times New Roman"/>
        </w:rPr>
        <w:t>ntocmire</w:t>
      </w:r>
      <w:r>
        <w:rPr>
          <w:rFonts w:ascii="Times New Roman" w:hAnsi="Times New Roman" w:cs="Times New Roman"/>
        </w:rPr>
        <w:t xml:space="preserve">a unor proiecte de specialitate </w:t>
      </w:r>
      <w:r w:rsidRPr="00827275">
        <w:rPr>
          <w:rFonts w:ascii="Times New Roman" w:hAnsi="Times New Roman" w:cs="Times New Roman"/>
        </w:rPr>
        <w:t>(subtraversări/paralelism CF/DN, sau subtraversări/supratraversări</w:t>
      </w:r>
      <w:r>
        <w:rPr>
          <w:rFonts w:ascii="Times New Roman" w:hAnsi="Times New Roman" w:cs="Times New Roman"/>
        </w:rPr>
        <w:t xml:space="preserve"> de ape, etc), proiectantul va î</w:t>
      </w:r>
      <w:r w:rsidRPr="00827275">
        <w:rPr>
          <w:rFonts w:ascii="Times New Roman" w:hAnsi="Times New Roman" w:cs="Times New Roman"/>
        </w:rPr>
        <w:t>nștiința și va tr</w:t>
      </w:r>
      <w:r>
        <w:rPr>
          <w:rFonts w:ascii="Times New Roman" w:hAnsi="Times New Roman" w:cs="Times New Roman"/>
        </w:rPr>
        <w:t xml:space="preserve">ansmite documentul </w:t>
      </w:r>
      <w:r>
        <w:rPr>
          <w:rFonts w:ascii="Times New Roman" w:hAnsi="Times New Roman" w:cs="Times New Roman"/>
        </w:rPr>
        <w:tab/>
        <w:t>la CPL î</w:t>
      </w:r>
      <w:r w:rsidRPr="00827275">
        <w:rPr>
          <w:rFonts w:ascii="Times New Roman" w:hAnsi="Times New Roman" w:cs="Times New Roman"/>
        </w:rPr>
        <w:t>n maxim 2 zile lucrătoare de la obținerea CU/</w:t>
      </w:r>
      <w:r>
        <w:rPr>
          <w:rFonts w:ascii="Times New Roman" w:hAnsi="Times New Roman" w:cs="Times New Roman"/>
        </w:rPr>
        <w:t>avizului care impune î</w:t>
      </w:r>
      <w:r w:rsidRPr="00827275">
        <w:rPr>
          <w:rFonts w:ascii="Times New Roman" w:hAnsi="Times New Roman" w:cs="Times New Roman"/>
        </w:rPr>
        <w:t>ntocmirea acestor proiecte de specialitate sau c</w:t>
      </w:r>
      <w:r>
        <w:rPr>
          <w:rFonts w:ascii="Times New Roman" w:hAnsi="Times New Roman" w:cs="Times New Roman"/>
        </w:rPr>
        <w:t>a urmare a analizării situaț</w:t>
      </w:r>
      <w:r w:rsidRPr="00827275">
        <w:rPr>
          <w:rFonts w:ascii="Times New Roman" w:hAnsi="Times New Roman" w:cs="Times New Roman"/>
        </w:rPr>
        <w:t xml:space="preserve">iei din teren. Proiectele de specialitate vor fi parte componentă a documentației pentru obținerea Autorizației de Construire și nu fac obiectul prezentului Caiet de Sarcini. </w:t>
      </w:r>
      <w:r>
        <w:rPr>
          <w:rFonts w:ascii="Times New Roman" w:hAnsi="Times New Roman" w:cs="Times New Roman"/>
        </w:rPr>
        <w:t>Proiectantul va î</w:t>
      </w:r>
      <w:r w:rsidRPr="00827275">
        <w:rPr>
          <w:rFonts w:ascii="Times New Roman" w:hAnsi="Times New Roman" w:cs="Times New Roman"/>
        </w:rPr>
        <w:t>ntreprinde demersurile de obținere a proiectelor de specialitate impuse de către autorități după validarea CPL.</w:t>
      </w:r>
    </w:p>
    <w:p w14:paraId="76CAB95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5A352F12"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3.2.</w:t>
      </w:r>
      <w:r w:rsidRPr="005A53F2">
        <w:rPr>
          <w:rFonts w:ascii="Times New Roman" w:hAnsi="Times New Roman" w:cs="Times New Roman"/>
          <w:sz w:val="24"/>
          <w:szCs w:val="24"/>
          <w:lang w:val="it-IT"/>
        </w:rPr>
        <w:t xml:space="preserve"> Firmele vor face o ofertă de proiectare astfel încât aceasta să conțină: </w:t>
      </w:r>
    </w:p>
    <w:p w14:paraId="455BB81B"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Valoarea proiectării extinderii și racordului astfel încât să fie cuprinse toate cheltuielile de transport pentru vizitarea amplasamentului precum și toate activitățile necesare realizării proiectului.</w:t>
      </w:r>
    </w:p>
    <w:p w14:paraId="6AB2B33B" w14:textId="461DB5EB" w:rsidR="00123918" w:rsidRPr="00827275" w:rsidRDefault="00123918" w:rsidP="0012391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0B19">
        <w:rPr>
          <w:rFonts w:ascii="Times New Roman" w:hAnsi="Times New Roman" w:cs="Times New Roman"/>
          <w:sz w:val="24"/>
          <w:szCs w:val="24"/>
          <w:lang w:val="ro-RO"/>
        </w:rPr>
        <w:t>î</w:t>
      </w:r>
      <w:r w:rsidR="000F40FE">
        <w:rPr>
          <w:rFonts w:ascii="Times New Roman" w:hAnsi="Times New Roman" w:cs="Times New Roman"/>
          <w:sz w:val="24"/>
          <w:szCs w:val="24"/>
        </w:rPr>
        <w:t xml:space="preserve">n </w:t>
      </w:r>
      <w:proofErr w:type="spellStart"/>
      <w:r w:rsidR="000F40FE">
        <w:rPr>
          <w:rFonts w:ascii="Times New Roman" w:hAnsi="Times New Roman" w:cs="Times New Roman"/>
          <w:sz w:val="24"/>
          <w:szCs w:val="24"/>
        </w:rPr>
        <w:t>valoarea</w:t>
      </w:r>
      <w:proofErr w:type="spellEnd"/>
      <w:r w:rsidR="000F40FE">
        <w:rPr>
          <w:rFonts w:ascii="Times New Roman" w:hAnsi="Times New Roman" w:cs="Times New Roman"/>
          <w:sz w:val="24"/>
          <w:szCs w:val="24"/>
        </w:rPr>
        <w:t xml:space="preserve"> de Proiectare include  </w:t>
      </w:r>
      <w:r w:rsidR="000F40FE">
        <w:rPr>
          <w:rFonts w:ascii="Times New Roman" w:hAnsi="Times New Roman" w:cs="Times New Roman"/>
          <w:sz w:val="24"/>
          <w:szCs w:val="24"/>
          <w:lang w:val="ro-RO"/>
        </w:rPr>
        <w:t xml:space="preserve">și </w:t>
      </w:r>
      <w:proofErr w:type="spellStart"/>
      <w:r w:rsidRPr="00827275">
        <w:rPr>
          <w:rFonts w:ascii="Times New Roman" w:hAnsi="Times New Roman" w:cs="Times New Roman"/>
          <w:sz w:val="24"/>
          <w:szCs w:val="24"/>
        </w:rPr>
        <w:t>întocmir</w:t>
      </w:r>
      <w:r w:rsidR="000F40FE">
        <w:rPr>
          <w:rFonts w:ascii="Times New Roman" w:hAnsi="Times New Roman" w:cs="Times New Roman"/>
          <w:sz w:val="24"/>
          <w:szCs w:val="24"/>
        </w:rPr>
        <w:t>ea</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documentațiilor</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pentru</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obținerea</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avizelor</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acordurilor</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și</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autorizațiilor</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astfel</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încât</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să</w:t>
      </w:r>
      <w:proofErr w:type="spellEnd"/>
      <w:r w:rsidRPr="00827275">
        <w:rPr>
          <w:rFonts w:ascii="Times New Roman" w:hAnsi="Times New Roman" w:cs="Times New Roman"/>
          <w:sz w:val="24"/>
          <w:szCs w:val="24"/>
        </w:rPr>
        <w:t xml:space="preserve"> fie </w:t>
      </w:r>
      <w:proofErr w:type="spellStart"/>
      <w:r w:rsidRPr="00827275">
        <w:rPr>
          <w:rFonts w:ascii="Times New Roman" w:hAnsi="Times New Roman" w:cs="Times New Roman"/>
          <w:sz w:val="24"/>
          <w:szCs w:val="24"/>
        </w:rPr>
        <w:t>cuprinse</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toate</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cheltuielile</w:t>
      </w:r>
      <w:proofErr w:type="spellEnd"/>
      <w:r w:rsidRPr="00827275">
        <w:rPr>
          <w:rFonts w:ascii="Times New Roman" w:hAnsi="Times New Roman" w:cs="Times New Roman"/>
          <w:sz w:val="24"/>
          <w:szCs w:val="24"/>
        </w:rPr>
        <w:t xml:space="preserve"> de </w:t>
      </w:r>
      <w:proofErr w:type="spellStart"/>
      <w:r w:rsidRPr="00827275">
        <w:rPr>
          <w:rFonts w:ascii="Times New Roman" w:hAnsi="Times New Roman" w:cs="Times New Roman"/>
          <w:sz w:val="24"/>
          <w:szCs w:val="24"/>
        </w:rPr>
        <w:t>întocmire</w:t>
      </w:r>
      <w:proofErr w:type="spellEnd"/>
      <w:r w:rsidRPr="00827275">
        <w:rPr>
          <w:rFonts w:ascii="Times New Roman" w:hAnsi="Times New Roman" w:cs="Times New Roman"/>
          <w:sz w:val="24"/>
          <w:szCs w:val="24"/>
        </w:rPr>
        <w:t xml:space="preserve"> a </w:t>
      </w:r>
      <w:proofErr w:type="spellStart"/>
      <w:r w:rsidRPr="00827275">
        <w:rPr>
          <w:rFonts w:ascii="Times New Roman" w:hAnsi="Times New Roman" w:cs="Times New Roman"/>
          <w:sz w:val="24"/>
          <w:szCs w:val="24"/>
        </w:rPr>
        <w:t>documentațiilor</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și</w:t>
      </w:r>
      <w:proofErr w:type="spellEnd"/>
      <w:r w:rsidRPr="00827275">
        <w:rPr>
          <w:rFonts w:ascii="Times New Roman" w:hAnsi="Times New Roman" w:cs="Times New Roman"/>
          <w:sz w:val="24"/>
          <w:szCs w:val="24"/>
        </w:rPr>
        <w:t xml:space="preserve"> de transport </w:t>
      </w:r>
      <w:proofErr w:type="spellStart"/>
      <w:r w:rsidRPr="00827275">
        <w:rPr>
          <w:rFonts w:ascii="Times New Roman" w:hAnsi="Times New Roman" w:cs="Times New Roman"/>
          <w:sz w:val="24"/>
          <w:szCs w:val="24"/>
        </w:rPr>
        <w:t>pentru</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obținerea</w:t>
      </w:r>
      <w:proofErr w:type="spellEnd"/>
      <w:r w:rsidRPr="00827275">
        <w:rPr>
          <w:rFonts w:ascii="Times New Roman" w:hAnsi="Times New Roman" w:cs="Times New Roman"/>
          <w:sz w:val="24"/>
          <w:szCs w:val="24"/>
        </w:rPr>
        <w:t xml:space="preserve"> </w:t>
      </w:r>
      <w:proofErr w:type="spellStart"/>
      <w:r w:rsidRPr="00827275">
        <w:rPr>
          <w:rFonts w:ascii="Times New Roman" w:hAnsi="Times New Roman" w:cs="Times New Roman"/>
          <w:sz w:val="24"/>
          <w:szCs w:val="24"/>
        </w:rPr>
        <w:t>acestora</w:t>
      </w:r>
      <w:proofErr w:type="spellEnd"/>
      <w:r w:rsidRPr="00827275">
        <w:rPr>
          <w:rFonts w:ascii="Times New Roman" w:hAnsi="Times New Roman" w:cs="Times New Roman"/>
          <w:sz w:val="24"/>
          <w:szCs w:val="24"/>
        </w:rPr>
        <w:t xml:space="preserve">; </w:t>
      </w:r>
    </w:p>
    <w:p w14:paraId="6492CCF3" w14:textId="0B22AE48"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Valoarea certificatului de urbanism, avizelor/ autorizațiilor precum și a autorizației de construire</w:t>
      </w:r>
      <w:r w:rsidR="000F40FE" w:rsidRPr="005A53F2">
        <w:rPr>
          <w:rFonts w:ascii="Times New Roman" w:hAnsi="Times New Roman" w:cs="Times New Roman"/>
          <w:sz w:val="24"/>
          <w:szCs w:val="24"/>
          <w:lang w:val="it-IT"/>
        </w:rPr>
        <w:t xml:space="preserve"> se va deconta separat de OSD, pe baza facturilor si/sau chitantelor acestora.</w:t>
      </w:r>
      <w:r w:rsidRPr="005A53F2">
        <w:rPr>
          <w:rFonts w:ascii="Times New Roman" w:hAnsi="Times New Roman" w:cs="Times New Roman"/>
          <w:sz w:val="24"/>
          <w:szCs w:val="24"/>
          <w:lang w:val="it-IT"/>
        </w:rPr>
        <w:t>;</w:t>
      </w:r>
    </w:p>
    <w:p w14:paraId="6ECD836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Valoarea măsurătorii topografice (după caz) - care va include contravaloarea efectuării măsurătorilor topografice.</w:t>
      </w:r>
    </w:p>
    <w:p w14:paraId="5D3713A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 Valoarea proiectelor de specialitate, după caz. În cazul în care aceste proiecte se solicită ulterior procedurii de ofertare, se va întocmi un act adițional la contract pentru contravaloarea acestora.</w:t>
      </w:r>
    </w:p>
    <w:p w14:paraId="24F9FD02"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256BFB90" w14:textId="0AE86F2B" w:rsidR="00123918" w:rsidRPr="00BC2F49" w:rsidRDefault="00123918" w:rsidP="00123918">
      <w:pPr>
        <w:spacing w:line="276" w:lineRule="auto"/>
        <w:jc w:val="both"/>
        <w:rPr>
          <w:rFonts w:ascii="Times New Roman" w:hAnsi="Times New Roman" w:cs="Times New Roman"/>
          <w:u w:val="single"/>
        </w:rPr>
      </w:pPr>
      <w:r w:rsidRPr="00BC2F49">
        <w:rPr>
          <w:rFonts w:ascii="Times New Roman" w:hAnsi="Times New Roman" w:cs="Times New Roman"/>
          <w:b/>
          <w:u w:val="single"/>
        </w:rPr>
        <w:t>3.3</w:t>
      </w:r>
      <w:r w:rsidRPr="00BC2F49">
        <w:rPr>
          <w:rFonts w:ascii="Times New Roman" w:hAnsi="Times New Roman" w:cs="Times New Roman"/>
          <w:u w:val="single"/>
        </w:rPr>
        <w:t xml:space="preserve">. Verificatorii tehnici atestați ANRE vor oferta valoarea verificării proiectulului de extindere, respectiv a instalațiilor de racordare. </w:t>
      </w:r>
    </w:p>
    <w:p w14:paraId="11FD6A03" w14:textId="77777777" w:rsidR="00190E3C" w:rsidRPr="00207F0A" w:rsidRDefault="00190E3C" w:rsidP="00123918">
      <w:pPr>
        <w:spacing w:line="276" w:lineRule="auto"/>
        <w:jc w:val="both"/>
        <w:rPr>
          <w:rFonts w:ascii="Times New Roman" w:hAnsi="Times New Roman" w:cs="Times New Roman"/>
        </w:rPr>
      </w:pPr>
    </w:p>
    <w:p w14:paraId="3A9E81E1"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3.4</w:t>
      </w:r>
      <w:r w:rsidRPr="005A53F2">
        <w:rPr>
          <w:rFonts w:ascii="Times New Roman" w:hAnsi="Times New Roman" w:cs="Times New Roman"/>
          <w:sz w:val="24"/>
          <w:szCs w:val="24"/>
          <w:lang w:val="it-IT"/>
        </w:rPr>
        <w:t xml:space="preserve">. Entitatea Contractantă, odată cu comanda scrisă de proiectare, va transmite  firmei cu care a încheiat Contractul de execuție de lucrări pentru proiectarea extinderilor rețelelor de distribuție/instalațiilor de racordare gaze naturale următoarele documente necesare întocmirii proiectului: </w:t>
      </w:r>
    </w:p>
    <w:p w14:paraId="6DE961E9"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Avizul Tehnic de Racordare;</w:t>
      </w:r>
    </w:p>
    <w:p w14:paraId="2D5E2B4C"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Schiţa cu soluţia tehnică de racordare la sistemul de distribuție a gazelor naturale;</w:t>
      </w:r>
    </w:p>
    <w:p w14:paraId="10AFBBA2" w14:textId="77777777" w:rsidR="00123918" w:rsidRPr="005A53F2" w:rsidRDefault="00123918" w:rsidP="00123918">
      <w:pPr>
        <w:spacing w:line="276" w:lineRule="auto"/>
        <w:jc w:val="both"/>
        <w:rPr>
          <w:rFonts w:ascii="Times New Roman" w:eastAsia="Times New Roman" w:hAnsi="Times New Roman" w:cs="Times New Roman"/>
          <w:color w:val="000000"/>
        </w:rPr>
      </w:pPr>
      <w:r w:rsidRPr="005A53F2">
        <w:rPr>
          <w:rFonts w:ascii="Times New Roman" w:eastAsia="Times New Roman" w:hAnsi="Times New Roman" w:cs="Times New Roman"/>
          <w:color w:val="000000"/>
        </w:rPr>
        <w:t>• Copia documentelor care atestă dreptul de proprietate/folosinţă al solicitantului pentru locul de consum, respectiv extras CF actualizat/ autorizaţia de construire/ actul de vânzare-cumpărare/ contractul de închiriere/comodat/ donaţie/ certificat de moştenitor etc. pentru imobilul/ imobilele în care se amplasează aparatele consumatoare de combustibili gazoşi;</w:t>
      </w:r>
    </w:p>
    <w:p w14:paraId="40BDF218" w14:textId="77777777" w:rsidR="00123918" w:rsidRPr="005A53F2" w:rsidRDefault="00123918" w:rsidP="00123918">
      <w:pPr>
        <w:spacing w:line="276" w:lineRule="auto"/>
        <w:jc w:val="both"/>
        <w:rPr>
          <w:rFonts w:ascii="Times New Roman" w:eastAsia="Times New Roman" w:hAnsi="Times New Roman" w:cs="Times New Roman"/>
          <w:color w:val="000000"/>
        </w:rPr>
      </w:pPr>
      <w:r w:rsidRPr="005A53F2">
        <w:rPr>
          <w:rFonts w:ascii="Times New Roman" w:eastAsia="Times New Roman" w:hAnsi="Times New Roman" w:cs="Times New Roman"/>
          <w:color w:val="000000"/>
        </w:rPr>
        <w:lastRenderedPageBreak/>
        <w:t>• Copia documentelor care atestă dreptul de trecere a conductei pe drum de acces privat, dup</w:t>
      </w:r>
      <w:r w:rsidRPr="0047081E">
        <w:rPr>
          <w:rFonts w:ascii="Times New Roman" w:eastAsia="Times New Roman" w:hAnsi="Times New Roman" w:cs="Times New Roman"/>
          <w:color w:val="000000"/>
        </w:rPr>
        <w:t>ă</w:t>
      </w:r>
      <w:r w:rsidRPr="005A53F2">
        <w:rPr>
          <w:rFonts w:ascii="Times New Roman" w:eastAsia="Times New Roman" w:hAnsi="Times New Roman" w:cs="Times New Roman"/>
          <w:color w:val="000000"/>
        </w:rPr>
        <w:t xml:space="preserve"> caz.</w:t>
      </w:r>
    </w:p>
    <w:p w14:paraId="51FD5E0E" w14:textId="77777777" w:rsidR="00123918" w:rsidRPr="005A53F2" w:rsidRDefault="00123918" w:rsidP="00123918">
      <w:pPr>
        <w:spacing w:line="276" w:lineRule="auto"/>
        <w:jc w:val="both"/>
        <w:rPr>
          <w:rFonts w:ascii="Times New Roman" w:eastAsia="Times New Roman" w:hAnsi="Times New Roman" w:cs="Times New Roman"/>
          <w:color w:val="000000"/>
        </w:rPr>
      </w:pPr>
    </w:p>
    <w:p w14:paraId="000E290A" w14:textId="1E089F4B"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3.5.</w:t>
      </w:r>
      <w:r w:rsidRPr="005A53F2">
        <w:rPr>
          <w:rFonts w:ascii="Times New Roman" w:hAnsi="Times New Roman" w:cs="Times New Roman"/>
          <w:sz w:val="24"/>
          <w:szCs w:val="24"/>
          <w:lang w:val="it-IT"/>
        </w:rPr>
        <w:t xml:space="preserve"> Proiectantul are obligația ca în termen de 60 de zile de la </w:t>
      </w:r>
      <w:r w:rsidR="008C086F">
        <w:rPr>
          <w:rFonts w:ascii="Times New Roman" w:hAnsi="Times New Roman" w:cs="Times New Roman"/>
          <w:sz w:val="24"/>
          <w:szCs w:val="24"/>
          <w:lang w:val="it-IT"/>
        </w:rPr>
        <w:t xml:space="preserve">semnarea contractului de </w:t>
      </w:r>
      <w:r w:rsidR="00D219B2">
        <w:rPr>
          <w:rFonts w:ascii="Times New Roman" w:hAnsi="Times New Roman" w:cs="Times New Roman"/>
          <w:sz w:val="24"/>
          <w:szCs w:val="24"/>
          <w:lang w:val="it-IT"/>
        </w:rPr>
        <w:t>lucrări</w:t>
      </w:r>
      <w:r w:rsidRPr="005A53F2">
        <w:rPr>
          <w:rFonts w:ascii="Times New Roman" w:hAnsi="Times New Roman" w:cs="Times New Roman"/>
          <w:sz w:val="24"/>
          <w:szCs w:val="24"/>
          <w:lang w:val="it-IT"/>
        </w:rPr>
        <w:t xml:space="preserve">: </w:t>
      </w:r>
    </w:p>
    <w:p w14:paraId="3A4911F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 să întocmească și să depună documentațiile tehnice </w:t>
      </w:r>
      <w:r w:rsidRPr="005A53F2">
        <w:rPr>
          <w:rFonts w:ascii="Times New Roman" w:hAnsi="Times New Roman" w:cs="Times New Roman"/>
          <w:b/>
          <w:sz w:val="24"/>
          <w:szCs w:val="24"/>
          <w:lang w:val="it-IT"/>
        </w:rPr>
        <w:t>complete</w:t>
      </w:r>
      <w:r w:rsidRPr="005A53F2">
        <w:rPr>
          <w:rFonts w:ascii="Times New Roman" w:hAnsi="Times New Roman" w:cs="Times New Roman"/>
          <w:sz w:val="24"/>
          <w:szCs w:val="24"/>
          <w:lang w:val="it-IT"/>
        </w:rPr>
        <w:t xml:space="preserve"> pentru obținerea Certificatului de urbanism, a avizelor și acordurilor/autorizațiilor emise de organismele abilitate necesare proiectării extinderii rețelelor/racordurilor. </w:t>
      </w:r>
    </w:p>
    <w:p w14:paraId="20430674"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-să depună documentația completă pentru obținerea Autorizaţiei de construire sau acordul/autorizația administratorului drumului. </w:t>
      </w:r>
    </w:p>
    <w:p w14:paraId="465B4976"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Termenul de 60 de zile pentru depunerea documentației pentru obținerea Certificatului de urbanism, a avizelor și acordurilor/autorizațiilor, a Autorizaţiei de construire sau acordul/autorizația administratorului drumului curge de la data emiterii comenzii de proiectare. După obținerea tuturor avizelor/autorizațiilor, în termen de maxim 30 de zile trebuie depusă documentația de obținere a Autorizației de construire. Pentru justificarea respectării termenului de 60 de zile pentru depunerea documentațiilor necesare obținerii Certificatului de urbanism, a avizelor și acordurilor/autorizațiilor, a Autorizaţiei de construire sau acordul/autorizația administratorului drumului, Proiectantul va transmite prin e-mail persoanei desemnate din partea CPL, data și numerele de înregistrare cu care s-au depus aceste documente. </w:t>
      </w:r>
    </w:p>
    <w:p w14:paraId="371E0BFC"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Totodată, Proiectantul va transmite prin e-mail persoanei desemnate din partea CPL, data când s-au obținut Certificatului de urbanism, avizele și acordurilor/autorizațiilor, Autorizaţia de construire sau acordul/autorizația administratorului drumului. Dacă sunt necesare avize care se obțin în baza unor proiecte de specialitate termenele de obținere a avizelor, acordurilor/autorizațiilor se decalează corespunzător până la obținerea acestora. </w:t>
      </w:r>
    </w:p>
    <w:p w14:paraId="16BE8D6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27436D81"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3.6</w:t>
      </w:r>
      <w:r w:rsidRPr="005A53F2">
        <w:rPr>
          <w:rFonts w:ascii="Times New Roman" w:hAnsi="Times New Roman" w:cs="Times New Roman"/>
          <w:sz w:val="24"/>
          <w:szCs w:val="24"/>
          <w:lang w:val="it-IT"/>
        </w:rPr>
        <w:t>. Nerespectarea termenelor pentru întocmirea și depunerea documentațiilor necesare obținerii Certificatului de urbanism, a avizelor și acordurilor/autorizațiilor a Autorizaţiei de Construire sau acordul/autorizația administratorului drumului (imputabile Executantului) așa cum sunt stabilite în prezentul Caiet de sarcini, va da dreptul Entității Contractante de a aplica sancțiunile contractuale prevăzute în acest sens: penalități, reziliere contract, daune interese.</w:t>
      </w:r>
    </w:p>
    <w:p w14:paraId="60CCB378"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280DF8FB"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În cazul întârzierii în emiterea Certificatului de urbanism a avizelor, acordurilor/autorizațiilor, a Autorizației de construire sau acordului/autorizației administratorului drumului către Autoritățile locale sau apariției de solicitări ale Autorităților locale la emiterea Autorizației de spargere, solicitări care nu au fost incluse în Certificatul de urbanism sau în Autorizația de construire sau în acordul/autorizația administratorului drumului, situații care nu pot fi imputate Proiectantului, acesta are obligația de a transmite Entității Contractante adresa prin care se refuză emiterea documentelor solicitate. </w:t>
      </w:r>
    </w:p>
    <w:p w14:paraId="3B158EB9" w14:textId="77777777" w:rsidR="00123918" w:rsidRPr="005A53F2" w:rsidRDefault="00123918" w:rsidP="00123918">
      <w:pPr>
        <w:pStyle w:val="NoSpacing"/>
        <w:spacing w:line="276" w:lineRule="auto"/>
        <w:jc w:val="both"/>
        <w:rPr>
          <w:sz w:val="24"/>
          <w:szCs w:val="24"/>
          <w:lang w:val="it-IT"/>
        </w:rPr>
      </w:pPr>
    </w:p>
    <w:p w14:paraId="45112B5E" w14:textId="77777777" w:rsidR="00123918" w:rsidRPr="00207F0A" w:rsidRDefault="00123918" w:rsidP="00123918">
      <w:pPr>
        <w:pStyle w:val="NoSpacing"/>
        <w:spacing w:line="276" w:lineRule="auto"/>
        <w:jc w:val="both"/>
        <w:rPr>
          <w:rFonts w:ascii="Times New Roman" w:hAnsi="Times New Roman" w:cs="Times New Roman"/>
          <w:sz w:val="24"/>
          <w:szCs w:val="24"/>
        </w:rPr>
      </w:pPr>
      <w:r w:rsidRPr="005A53F2">
        <w:rPr>
          <w:rFonts w:ascii="Times New Roman" w:hAnsi="Times New Roman" w:cs="Times New Roman"/>
          <w:b/>
          <w:sz w:val="24"/>
          <w:szCs w:val="24"/>
          <w:lang w:val="it-IT"/>
        </w:rPr>
        <w:t>3.7</w:t>
      </w:r>
      <w:r w:rsidRPr="005A53F2">
        <w:rPr>
          <w:rFonts w:ascii="Times New Roman" w:hAnsi="Times New Roman" w:cs="Times New Roman"/>
          <w:sz w:val="24"/>
          <w:szCs w:val="24"/>
          <w:lang w:val="it-IT"/>
        </w:rPr>
        <w:t xml:space="preserve">. Acceptarea la plată a serviciilor de proiectare şi a contravalorii avizelor se va face doar după depunerea proiectului verificat la Entitatea Contractantă. </w:t>
      </w:r>
      <w:r w:rsidRPr="00207F0A">
        <w:rPr>
          <w:rFonts w:ascii="Times New Roman" w:eastAsia="Times New Roman" w:hAnsi="Times New Roman" w:cs="Times New Roman"/>
          <w:sz w:val="24"/>
          <w:szCs w:val="24"/>
          <w:lang w:val="it-IT"/>
        </w:rPr>
        <w:t>Plata lucrărilor executate se va face lunar, pe baza situațiilor de lucrări întocmite de proiectant și acceptate de Entitatea Contractantă (situațiile de lucrări se vor înregistra la secretariatul societății însoțite de o adresă de înaintare, în caz contrar acestea nu vor fi luate în considerare).</w:t>
      </w:r>
      <w:r w:rsidRPr="00207F0A">
        <w:rPr>
          <w:rFonts w:ascii="Times New Roman" w:eastAsia="Times New Roman" w:hAnsi="Times New Roman" w:cs="Times New Roman"/>
          <w:color w:val="000000"/>
          <w:sz w:val="24"/>
          <w:szCs w:val="24"/>
          <w:lang w:val="it-IT"/>
        </w:rPr>
        <w:t xml:space="preserve"> Înregistrarea se poate face și electronic</w:t>
      </w:r>
      <w:r>
        <w:rPr>
          <w:rFonts w:ascii="Times New Roman" w:eastAsia="Times New Roman" w:hAnsi="Times New Roman" w:cs="Times New Roman"/>
          <w:color w:val="000000"/>
          <w:sz w:val="24"/>
          <w:szCs w:val="24"/>
          <w:lang w:val="it-IT"/>
        </w:rPr>
        <w:t>.</w:t>
      </w:r>
    </w:p>
    <w:p w14:paraId="3EB99F06" w14:textId="77777777" w:rsidR="00123918" w:rsidRPr="00207F0A" w:rsidRDefault="00123918" w:rsidP="00123918">
      <w:pPr>
        <w:pStyle w:val="NoSpacing"/>
        <w:spacing w:line="276" w:lineRule="auto"/>
        <w:jc w:val="both"/>
        <w:rPr>
          <w:rFonts w:ascii="Times New Roman" w:hAnsi="Times New Roman" w:cs="Times New Roman"/>
          <w:sz w:val="24"/>
          <w:szCs w:val="24"/>
        </w:rPr>
      </w:pPr>
    </w:p>
    <w:p w14:paraId="721675E7"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lastRenderedPageBreak/>
        <w:t>3.8.</w:t>
      </w:r>
      <w:r w:rsidRPr="005A53F2">
        <w:rPr>
          <w:rFonts w:ascii="Times New Roman" w:hAnsi="Times New Roman" w:cs="Times New Roman"/>
          <w:sz w:val="24"/>
          <w:szCs w:val="24"/>
          <w:lang w:val="it-IT"/>
        </w:rPr>
        <w:t xml:space="preserve"> După întocmirea proiectului și verificarea de către un verificator atestat de Autoritatea Națională de Reglementare în Domeniul Energiei, Executantul are obligația de a transmite proiectul scanat, pe e-mail  către persoana desemnată din partea Entității Contractante. CPL își va desemna persoanele care vor monitoriza implementarea contractelor, prin urmărirea respectării cerințelor din proiectul tehnic de către Executant.</w:t>
      </w:r>
    </w:p>
    <w:p w14:paraId="62B61F1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Proiectele de specialitate (dacă sunt necesare) vor fi ștampilate și verificate de către verificatori de specialitate, prin grija Proiectantului, conform legislației în vigoare.</w:t>
      </w:r>
    </w:p>
    <w:p w14:paraId="7FD4BA01"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1EF0BF16"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t>3.9.</w:t>
      </w:r>
      <w:r w:rsidRPr="005A53F2">
        <w:rPr>
          <w:rFonts w:ascii="Times New Roman" w:hAnsi="Times New Roman" w:cs="Times New Roman"/>
          <w:sz w:val="24"/>
          <w:szCs w:val="24"/>
          <w:lang w:val="it-IT"/>
        </w:rPr>
        <w:t xml:space="preserve"> Conform prevederilor Legii nr 10/1995, HG 273/1994, Proiectantul este obligat să participe la predarea de amplasament, faze determinante, recepția la terminarea lucrărilor (inclusiv întocmirea referatului de prezentare cu privire la modul în care a fost executată lucrarea și la orice solicitare a CPL pentru a da soluții de execuție în cazul în care situația proiectată nu poate fi respectată.</w:t>
      </w:r>
    </w:p>
    <w:p w14:paraId="14DF7940" w14:textId="77777777" w:rsidR="00123918" w:rsidRPr="00207F0A" w:rsidRDefault="00123918" w:rsidP="00123918">
      <w:pPr>
        <w:spacing w:line="276" w:lineRule="auto"/>
        <w:jc w:val="both"/>
        <w:rPr>
          <w:rFonts w:ascii="Times New Roman" w:eastAsia="Times New Roman" w:hAnsi="Times New Roman" w:cs="Times New Roman"/>
          <w:color w:val="000000"/>
        </w:rPr>
      </w:pPr>
    </w:p>
    <w:p w14:paraId="5C3B3FF3" w14:textId="77777777" w:rsidR="00123918" w:rsidRPr="00207F0A" w:rsidRDefault="00123918" w:rsidP="00123918">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3.10</w:t>
      </w:r>
      <w:r w:rsidRPr="00207F0A">
        <w:rPr>
          <w:rFonts w:ascii="Times New Roman" w:eastAsia="Times New Roman" w:hAnsi="Times New Roman" w:cs="Times New Roman"/>
          <w:b/>
          <w:color w:val="000000"/>
        </w:rPr>
        <w:t>.</w:t>
      </w:r>
      <w:r w:rsidRPr="00207F0A">
        <w:rPr>
          <w:rFonts w:ascii="Times New Roman" w:eastAsia="Times New Roman" w:hAnsi="Times New Roman" w:cs="Times New Roman"/>
          <w:color w:val="000000"/>
        </w:rPr>
        <w:t xml:space="preserve"> CPL are obligația de a efectua plata către proiectant în termen de </w:t>
      </w:r>
      <w:r w:rsidRPr="00123918">
        <w:rPr>
          <w:rFonts w:ascii="Times New Roman" w:eastAsia="Times New Roman" w:hAnsi="Times New Roman" w:cs="Times New Roman"/>
          <w:bCs/>
          <w:color w:val="000000"/>
        </w:rPr>
        <w:t>60</w:t>
      </w:r>
      <w:r w:rsidRPr="00123918">
        <w:rPr>
          <w:rFonts w:ascii="Times New Roman" w:eastAsia="Times New Roman" w:hAnsi="Times New Roman" w:cs="Times New Roman"/>
          <w:color w:val="000000"/>
        </w:rPr>
        <w:t xml:space="preserve"> (șaizeci)</w:t>
      </w:r>
      <w:r w:rsidRPr="00207F0A">
        <w:rPr>
          <w:rFonts w:ascii="Times New Roman" w:eastAsia="Times New Roman" w:hAnsi="Times New Roman" w:cs="Times New Roman"/>
          <w:color w:val="000000"/>
        </w:rPr>
        <w:t xml:space="preserve"> de zile de la emiterea și aceptarea facturii. Proiectantul va emite factura numai după </w:t>
      </w:r>
      <w:r w:rsidRPr="00207F0A">
        <w:rPr>
          <w:rFonts w:ascii="Times New Roman" w:eastAsia="Times New Roman" w:hAnsi="Times New Roman" w:cs="Times New Roman"/>
        </w:rPr>
        <w:t>obținerea avizului tehnic de execuție pentru fiecare lucrare, emis de CPL și</w:t>
      </w:r>
      <w:r w:rsidRPr="00207F0A">
        <w:rPr>
          <w:rFonts w:ascii="Times New Roman" w:eastAsia="Times New Roman" w:hAnsi="Times New Roman" w:cs="Times New Roman"/>
          <w:color w:val="000000"/>
        </w:rPr>
        <w:t xml:space="preserve"> </w:t>
      </w:r>
      <w:r w:rsidRPr="00207F0A">
        <w:rPr>
          <w:rFonts w:ascii="Times New Roman" w:eastAsia="Times New Roman" w:hAnsi="Times New Roman" w:cs="Times New Roman"/>
        </w:rPr>
        <w:t xml:space="preserve">după </w:t>
      </w:r>
      <w:r w:rsidRPr="00207F0A">
        <w:rPr>
          <w:rFonts w:ascii="Times New Roman" w:eastAsia="Times New Roman" w:hAnsi="Times New Roman" w:cs="Times New Roman"/>
          <w:color w:val="000000"/>
        </w:rPr>
        <w:t xml:space="preserve">acceptarea de către aceasta din urmă a situației de lucrări, în caz contrar, aceasta îi va fi returnată.  Entitatea Contractantă se va pronunța asupra situației de lucrări în termen de </w:t>
      </w:r>
      <w:r w:rsidRPr="00207F0A">
        <w:rPr>
          <w:rFonts w:ascii="Times New Roman" w:eastAsia="Times New Roman" w:hAnsi="Times New Roman" w:cs="Times New Roman"/>
          <w:bCs/>
          <w:color w:val="000000"/>
        </w:rPr>
        <w:t>7</w:t>
      </w:r>
      <w:r w:rsidRPr="00207F0A">
        <w:rPr>
          <w:rFonts w:ascii="Times New Roman" w:eastAsia="Times New Roman" w:hAnsi="Times New Roman" w:cs="Times New Roman"/>
          <w:color w:val="000000"/>
        </w:rPr>
        <w:t xml:space="preserve"> (șapte) zile lucrătoare de la înregistrarea acesteia la sediul societății, urmând ca ziua acceptării înscrisă pe situația de lucrări de reprezentantul CPL să fie anterioară datei emiterii facturii de către proiectant.  </w:t>
      </w:r>
    </w:p>
    <w:p w14:paraId="681133DA" w14:textId="51FE11E5" w:rsidR="00123918" w:rsidRDefault="00123918" w:rsidP="00123918">
      <w:pPr>
        <w:spacing w:line="276" w:lineRule="auto"/>
        <w:jc w:val="both"/>
        <w:rPr>
          <w:rFonts w:ascii="Times New Roman" w:eastAsia="Times New Roman" w:hAnsi="Times New Roman" w:cs="Times New Roman"/>
          <w:color w:val="000000"/>
        </w:rPr>
      </w:pPr>
    </w:p>
    <w:p w14:paraId="1B01684B" w14:textId="77777777" w:rsidR="00BA3634" w:rsidRPr="00207F0A" w:rsidRDefault="00BA3634" w:rsidP="00123918">
      <w:pPr>
        <w:spacing w:line="276" w:lineRule="auto"/>
        <w:jc w:val="both"/>
        <w:rPr>
          <w:rFonts w:ascii="Times New Roman" w:eastAsia="Times New Roman" w:hAnsi="Times New Roman" w:cs="Times New Roman"/>
          <w:color w:val="000000"/>
        </w:rPr>
      </w:pPr>
    </w:p>
    <w:p w14:paraId="76FF2595" w14:textId="77777777" w:rsidR="00123918" w:rsidRPr="005A53F2" w:rsidRDefault="00123918" w:rsidP="00123918">
      <w:pPr>
        <w:pStyle w:val="NoSpacing"/>
        <w:spacing w:line="276" w:lineRule="auto"/>
        <w:ind w:hanging="426"/>
        <w:jc w:val="both"/>
        <w:rPr>
          <w:rFonts w:ascii="Times New Roman" w:hAnsi="Times New Roman" w:cs="Times New Roman"/>
          <w:b/>
          <w:sz w:val="24"/>
          <w:szCs w:val="24"/>
          <w:lang w:val="it-IT"/>
        </w:rPr>
      </w:pPr>
      <w:r w:rsidRPr="005A53F2">
        <w:rPr>
          <w:rFonts w:ascii="Times New Roman" w:hAnsi="Times New Roman" w:cs="Times New Roman"/>
          <w:b/>
          <w:sz w:val="24"/>
          <w:szCs w:val="24"/>
          <w:lang w:val="it-IT"/>
        </w:rPr>
        <w:t xml:space="preserve">       4. Informații privind execuția extinderilor rețelelor de distribuție gaze naturale/instalațiilor de racordare</w:t>
      </w:r>
    </w:p>
    <w:p w14:paraId="3551BAD8" w14:textId="77777777" w:rsidR="00123918" w:rsidRPr="005A53F2" w:rsidRDefault="00123918" w:rsidP="00123918">
      <w:pPr>
        <w:pStyle w:val="NoSpacing"/>
        <w:spacing w:line="276" w:lineRule="auto"/>
        <w:jc w:val="both"/>
        <w:rPr>
          <w:rFonts w:ascii="Times New Roman" w:hAnsi="Times New Roman" w:cs="Times New Roman"/>
          <w:b/>
          <w:sz w:val="24"/>
          <w:szCs w:val="24"/>
          <w:lang w:val="it-IT"/>
        </w:rPr>
      </w:pPr>
    </w:p>
    <w:p w14:paraId="1B79B1BC"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Executantul are obligația respectării tuturor prevederilor legale din domeniu, precum și aplicarea întocmai a proiectului tehnic avizat de verificator atestat ANRE și vizat de execuție de CPL.</w:t>
      </w:r>
    </w:p>
    <w:p w14:paraId="26A434CB"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048A0BC5" w14:textId="77777777" w:rsidR="00123918" w:rsidRPr="005A53F2" w:rsidRDefault="00123918" w:rsidP="00123918">
      <w:pPr>
        <w:pStyle w:val="NoSpacing"/>
        <w:spacing w:line="276" w:lineRule="auto"/>
        <w:jc w:val="both"/>
        <w:rPr>
          <w:rFonts w:ascii="Times New Roman" w:hAnsi="Times New Roman" w:cs="Times New Roman"/>
          <w:strike/>
          <w:sz w:val="24"/>
          <w:szCs w:val="24"/>
          <w:lang w:val="it-IT"/>
        </w:rPr>
      </w:pPr>
      <w:r w:rsidRPr="005A53F2">
        <w:rPr>
          <w:rFonts w:ascii="Times New Roman" w:hAnsi="Times New Roman" w:cs="Times New Roman"/>
          <w:b/>
          <w:sz w:val="24"/>
          <w:szCs w:val="24"/>
          <w:lang w:val="it-IT"/>
        </w:rPr>
        <w:t>4.1.</w:t>
      </w:r>
      <w:r w:rsidRPr="005A53F2">
        <w:rPr>
          <w:rFonts w:ascii="Times New Roman" w:hAnsi="Times New Roman" w:cs="Times New Roman"/>
          <w:sz w:val="24"/>
          <w:szCs w:val="24"/>
          <w:lang w:val="it-IT"/>
        </w:rPr>
        <w:t xml:space="preserve"> </w:t>
      </w:r>
      <w:r w:rsidRPr="005A53F2">
        <w:rPr>
          <w:rFonts w:ascii="Times New Roman" w:hAnsi="Times New Roman" w:cs="Times New Roman"/>
          <w:b/>
          <w:sz w:val="24"/>
          <w:szCs w:val="24"/>
          <w:lang w:val="it-IT"/>
        </w:rPr>
        <w:t>Durata maximă pentru executarea extinderii/instalației de racordare este de 75 de zile (inclusiv obţinerea autorizaţiei de spargere). Termenul de execuţie începe la data emiterii comenzii pentru execuţie şi se încheie odată punerea în funcțiune a obiectivelor (PIF).</w:t>
      </w:r>
      <w:r w:rsidRPr="005A53F2">
        <w:rPr>
          <w:rFonts w:ascii="Times New Roman" w:hAnsi="Times New Roman" w:cs="Times New Roman"/>
          <w:sz w:val="24"/>
          <w:szCs w:val="24"/>
          <w:lang w:val="it-IT"/>
        </w:rPr>
        <w:t xml:space="preserve"> Punerea în funcțiune se va face conform prevederilor legale în vigoare. </w:t>
      </w:r>
    </w:p>
    <w:p w14:paraId="3EF224A3"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 xml:space="preserve">Perioadele dintre datele propuse de către Executant pentru desfăşurarea operaţiunilor comune cu OSD (recepţia tehnică, punerea în funcţiune, recepţia la terminarea lucrărilor etc.) şi datele la care aceste acţiuni se desfăşoară, se consideră perioade contractuale. Executantul va depune documentele necesare obţinerii autorizaţiei de spargere (dacă este cazul), se va aproviziona cu materialele necesare începerii lucrărilor. Tot în această perioadă se va efectua şi predarea amplasamentului. În cazul întârzierii eliberării autorizaţiei de spargere, din motive neimputabile Executantului, predarea amplasamentului se amână până la obţinerea acesteia. Se va aduce la cunoștinţa CPL motivele pentru care autorităţile locale nu au eliberat autorizaţia de spargere, depunându-se totodată dovada depunerii documentelor pentru obţinerea autorizaţiei de spargere. </w:t>
      </w:r>
    </w:p>
    <w:p w14:paraId="6A745129"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0B5A8AD5"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b/>
          <w:sz w:val="24"/>
          <w:szCs w:val="24"/>
          <w:lang w:val="it-IT"/>
        </w:rPr>
        <w:lastRenderedPageBreak/>
        <w:t>4.2.</w:t>
      </w:r>
      <w:r w:rsidRPr="005A53F2">
        <w:rPr>
          <w:rFonts w:ascii="Times New Roman" w:hAnsi="Times New Roman" w:cs="Times New Roman"/>
          <w:sz w:val="24"/>
          <w:szCs w:val="24"/>
          <w:lang w:val="it-IT"/>
        </w:rPr>
        <w:t xml:space="preserve"> Nerespectarea termenelor de execuție a lucrării așa cum sunt stabilite în prezentul Caiet de sarcini, va da dreptul CPL de a aplica sancțiunile contractuale prevăzute în acest sens: penalități, reziliere contract, daune interese. </w:t>
      </w:r>
    </w:p>
    <w:p w14:paraId="2B8CC74D"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52C6981C" w14:textId="77777777" w:rsidR="00123918" w:rsidRPr="00D00D6C"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4.3</w:t>
      </w:r>
      <w:r w:rsidRPr="00207F0A">
        <w:rPr>
          <w:rFonts w:ascii="Times New Roman" w:hAnsi="Times New Roman" w:cs="Times New Roman"/>
        </w:rPr>
        <w:t>. OE/executantul are obligația comunicării încheierii lucrărilor către emitentul autorizației și Inspec</w:t>
      </w:r>
      <w:r>
        <w:rPr>
          <w:rFonts w:ascii="Times New Roman" w:hAnsi="Times New Roman" w:cs="Times New Roman"/>
        </w:rPr>
        <w:t>t</w:t>
      </w:r>
      <w:r w:rsidRPr="00207F0A">
        <w:rPr>
          <w:rFonts w:ascii="Times New Roman" w:hAnsi="Times New Roman" w:cs="Times New Roman"/>
        </w:rPr>
        <w:t>oratul de Stat în Construcții (ISC</w:t>
      </w:r>
      <w:r>
        <w:rPr>
          <w:rFonts w:ascii="Times New Roman" w:hAnsi="Times New Roman" w:cs="Times New Roman"/>
        </w:rPr>
        <w:t>)</w:t>
      </w:r>
      <w:r w:rsidRPr="00207F0A">
        <w:rPr>
          <w:rFonts w:ascii="Times New Roman" w:hAnsi="Times New Roman" w:cs="Times New Roman"/>
        </w:rPr>
        <w:t xml:space="preserve"> și depunerea acestor documente justificative împreună cu cartea tehnică a construcției la OSD. </w:t>
      </w:r>
      <w:r w:rsidRPr="00D00D6C">
        <w:rPr>
          <w:rFonts w:ascii="Times New Roman" w:hAnsi="Times New Roman" w:cs="Times New Roman"/>
        </w:rPr>
        <w:t xml:space="preserve">Totodată va atașa la cartea contrucției procesul verbal de recepție care confirmă aducerea terenului la starea inițială, semnat de administratorul drumului și de firma care execută refacerea terenului la starea inițială. </w:t>
      </w:r>
    </w:p>
    <w:p w14:paraId="27C63A6C" w14:textId="77777777" w:rsidR="00123918" w:rsidRPr="005A53F2" w:rsidRDefault="00123918" w:rsidP="00123918">
      <w:pPr>
        <w:pStyle w:val="NoSpacing"/>
        <w:spacing w:line="276" w:lineRule="auto"/>
        <w:jc w:val="both"/>
        <w:rPr>
          <w:rFonts w:ascii="Times New Roman" w:hAnsi="Times New Roman" w:cs="Times New Roman"/>
          <w:i/>
          <w:sz w:val="24"/>
          <w:szCs w:val="24"/>
          <w:lang w:val="it-IT"/>
        </w:rPr>
      </w:pPr>
      <w:r w:rsidRPr="005A53F2">
        <w:rPr>
          <w:rFonts w:ascii="Times New Roman" w:hAnsi="Times New Roman" w:cs="Times New Roman"/>
          <w:b/>
          <w:sz w:val="24"/>
          <w:szCs w:val="24"/>
          <w:lang w:val="it-IT"/>
        </w:rPr>
        <w:t>4.4.</w:t>
      </w:r>
      <w:r w:rsidRPr="005A53F2">
        <w:rPr>
          <w:rFonts w:ascii="Times New Roman" w:hAnsi="Times New Roman" w:cs="Times New Roman"/>
          <w:sz w:val="24"/>
          <w:szCs w:val="24"/>
          <w:lang w:val="it-IT"/>
        </w:rPr>
        <w:t xml:space="preserve">  Recepția tehnică la terminarea lucrărilor și punerea în funcțiune a obiectivelor sistemului de distribuție a gazelor naturale se va efectua după depunerea Cărții construcției la CPL. Procesul verbal de recepție la terminarea lucrărilor se va emite de CPL. Garanția lucrării este obligatoriu 3 ani, conform prevederilor Legii nr. 10/1995 privind calitatea în construcţii, cu modificările și completările ulterioare, </w:t>
      </w:r>
      <w:r w:rsidRPr="005A53F2">
        <w:rPr>
          <w:rFonts w:ascii="Times New Roman" w:hAnsi="Times New Roman" w:cs="Times New Roman"/>
          <w:i/>
          <w:sz w:val="24"/>
          <w:szCs w:val="24"/>
          <w:lang w:val="it-IT"/>
        </w:rPr>
        <w:t>Art. 6 pct 3) Perioada de garanţie se prevede în contractele încheiate între părţi, în funcţie de categoriile de importanţă ale construcţiilor stabilite potrivit legii, şi va avea o durată minimă, după cum urmează: - 3 ani pentru construcţiile încadrate în categoria de importanţă C;</w:t>
      </w:r>
    </w:p>
    <w:p w14:paraId="7ABC0950"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p>
    <w:p w14:paraId="1ABE383A" w14:textId="77777777" w:rsidR="00123918" w:rsidRPr="00207F0A"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b/>
          <w:color w:val="000000"/>
        </w:rPr>
        <w:t>4.5.</w:t>
      </w:r>
      <w:r w:rsidRPr="00207F0A">
        <w:rPr>
          <w:rFonts w:ascii="Times New Roman" w:eastAsia="Times New Roman" w:hAnsi="Times New Roman" w:cs="Times New Roman"/>
          <w:color w:val="000000"/>
        </w:rPr>
        <w:t xml:space="preserve"> </w:t>
      </w:r>
      <w:r w:rsidRPr="00207F0A">
        <w:rPr>
          <w:rFonts w:ascii="Times New Roman" w:eastAsia="Times New Roman" w:hAnsi="Times New Roman" w:cs="Times New Roman"/>
        </w:rPr>
        <w:t xml:space="preserve">Situațiile de lucrări vor fi însoțite de Cărțile de Construcție aferente obiectivelor din cuprinsul lor. Situațiile de lucrări vor fi acceptate sub condiția depunerii de către Executant a Cărții de Construcție în formă completă și </w:t>
      </w:r>
      <w:r>
        <w:rPr>
          <w:rFonts w:ascii="Times New Roman" w:eastAsia="Times New Roman" w:hAnsi="Times New Roman" w:cs="Times New Roman"/>
        </w:rPr>
        <w:t xml:space="preserve">conformă cu situația din teren. </w:t>
      </w:r>
      <w:r w:rsidRPr="00207F0A">
        <w:rPr>
          <w:rFonts w:ascii="Times New Roman" w:eastAsia="Times New Roman" w:hAnsi="Times New Roman" w:cs="Times New Roman"/>
        </w:rPr>
        <w:t>Punerea în funcțiune se va efectua după semnarea de către părțile implicate a Procesului verbal de recepție la terminarea lucrărilor.</w:t>
      </w:r>
    </w:p>
    <w:p w14:paraId="0E7FCDC8" w14:textId="77777777" w:rsidR="00123918" w:rsidRPr="00426E85" w:rsidRDefault="00123918" w:rsidP="00123918">
      <w:pPr>
        <w:spacing w:line="276" w:lineRule="auto"/>
        <w:jc w:val="both"/>
        <w:rPr>
          <w:rFonts w:ascii="Times New Roman" w:eastAsia="Times New Roman" w:hAnsi="Times New Roman" w:cs="Times New Roman"/>
          <w:color w:val="000000"/>
        </w:rPr>
      </w:pPr>
      <w:r w:rsidRPr="00207F0A">
        <w:rPr>
          <w:rFonts w:ascii="Times New Roman" w:hAnsi="Times New Roman" w:cs="Times New Roman"/>
          <w:b/>
        </w:rPr>
        <w:t>4.6.</w:t>
      </w:r>
      <w:r w:rsidRPr="00207F0A">
        <w:rPr>
          <w:rFonts w:ascii="Times New Roman" w:hAnsi="Times New Roman" w:cs="Times New Roman"/>
        </w:rPr>
        <w:t xml:space="preserve"> La întocmirea ofertei Executantul va avea în vedere a</w:t>
      </w:r>
      <w:r>
        <w:rPr>
          <w:rFonts w:ascii="Times New Roman" w:hAnsi="Times New Roman" w:cs="Times New Roman"/>
        </w:rPr>
        <w:t>bsolut toate lucrările necesare</w:t>
      </w:r>
      <w:r w:rsidRPr="00207F0A">
        <w:rPr>
          <w:rFonts w:ascii="Times New Roman" w:hAnsi="Times New Roman" w:cs="Times New Roman"/>
        </w:rPr>
        <w:t xml:space="preserve"> execuției extinderii rețelelor de distribuție gaze naturale</w:t>
      </w:r>
      <w:r w:rsidRPr="00A9534F">
        <w:rPr>
          <w:rFonts w:ascii="Times New Roman" w:hAnsi="Times New Roman" w:cs="Times New Roman"/>
        </w:rPr>
        <w:t>/ instalațiilor de</w:t>
      </w:r>
      <w:r w:rsidRPr="00207F0A">
        <w:rPr>
          <w:rFonts w:ascii="Times New Roman" w:hAnsi="Times New Roman" w:cs="Times New Roman"/>
        </w:rPr>
        <w:t xml:space="preserve"> racordare, aprovizionarea cu materialele necesare (cu excepția firidelor și regulatoarelor care vor fi procurate și montate de CPL), manipularea, transportul, depozitarea şi manopera aferentă, precum şi sculele, dispozitivele, echipamentele, utilajele tehnologice şi autovehiculele necesare, inclusiv predar</w:t>
      </w:r>
      <w:r>
        <w:rPr>
          <w:rFonts w:ascii="Times New Roman" w:hAnsi="Times New Roman" w:cs="Times New Roman"/>
        </w:rPr>
        <w:t>ea materialelor recuperate (dacă</w:t>
      </w:r>
      <w:r w:rsidRPr="00207F0A">
        <w:rPr>
          <w:rFonts w:ascii="Times New Roman" w:hAnsi="Times New Roman" w:cs="Times New Roman"/>
        </w:rPr>
        <w:t xml:space="preserve"> este cazul), la locaţiile indicate de către Entitatea Contractantă. Executantul este pe deplin răspunzător de modul de întocmire a ofertei sale. Nu se acceptă decontări suplimentare pentru activităţile care au fost omise de către Executant în oferta de bază. </w:t>
      </w:r>
      <w:r w:rsidRPr="00207F0A">
        <w:rPr>
          <w:rFonts w:ascii="Times New Roman" w:eastAsia="Times New Roman" w:hAnsi="Times New Roman" w:cs="Times New Roman"/>
          <w:color w:val="000000"/>
        </w:rPr>
        <w:t xml:space="preserve">Prețurile unitare </w:t>
      </w:r>
      <w:r w:rsidRPr="00207F0A">
        <w:rPr>
          <w:rFonts w:ascii="Times New Roman" w:eastAsia="Times New Roman" w:hAnsi="Times New Roman" w:cs="Times New Roman"/>
        </w:rPr>
        <w:t>nu includ TVA și</w:t>
      </w:r>
      <w:r w:rsidRPr="00207F0A">
        <w:rPr>
          <w:rFonts w:ascii="Times New Roman" w:eastAsia="Times New Roman" w:hAnsi="Times New Roman" w:cs="Times New Roman"/>
          <w:color w:val="000000"/>
        </w:rPr>
        <w:t xml:space="preserve"> sunt considerate fixe și invariabile </w:t>
      </w:r>
      <w:r w:rsidRPr="00426E85">
        <w:rPr>
          <w:rFonts w:ascii="Times New Roman" w:eastAsia="Times New Roman" w:hAnsi="Times New Roman" w:cs="Times New Roman"/>
          <w:color w:val="000000"/>
        </w:rPr>
        <w:t>pe toată durata derulării contractului.</w:t>
      </w:r>
    </w:p>
    <w:p w14:paraId="58063AC9" w14:textId="77777777" w:rsidR="00123918" w:rsidRPr="00FA4868" w:rsidRDefault="00123918" w:rsidP="00123918">
      <w:pPr>
        <w:spacing w:line="276" w:lineRule="auto"/>
        <w:jc w:val="both"/>
        <w:rPr>
          <w:rFonts w:ascii="Times New Roman" w:eastAsia="Times New Roman" w:hAnsi="Times New Roman" w:cs="Times New Roman"/>
          <w:b/>
        </w:rPr>
      </w:pPr>
      <w:r w:rsidRPr="00426E85">
        <w:rPr>
          <w:rFonts w:ascii="Times New Roman" w:eastAsia="Times New Roman" w:hAnsi="Times New Roman" w:cs="Times New Roman"/>
          <w:b/>
        </w:rPr>
        <w:t>Utilizarea echipamentelor, instalațiilor, aparatelor, produselor și procedeelor în sectorul gazelor naturale este permisă după obținerea în prealabil a acceptului OSD.</w:t>
      </w:r>
    </w:p>
    <w:p w14:paraId="020A15A7" w14:textId="77777777" w:rsidR="00123918" w:rsidRPr="00FA4868" w:rsidRDefault="00123918" w:rsidP="00123918">
      <w:pPr>
        <w:spacing w:line="276" w:lineRule="auto"/>
        <w:jc w:val="both"/>
        <w:rPr>
          <w:rFonts w:ascii="Times New Roman" w:eastAsia="Times New Roman" w:hAnsi="Times New Roman" w:cs="Times New Roman"/>
          <w:b/>
        </w:rPr>
      </w:pPr>
    </w:p>
    <w:p w14:paraId="57ED58F8" w14:textId="77777777" w:rsidR="00123918" w:rsidRPr="00207F0A" w:rsidRDefault="00123918" w:rsidP="00123918">
      <w:pPr>
        <w:spacing w:line="276" w:lineRule="auto"/>
        <w:jc w:val="both"/>
        <w:rPr>
          <w:rFonts w:ascii="Times New Roman" w:hAnsi="Times New Roman" w:cs="Times New Roman"/>
          <w:b/>
        </w:rPr>
      </w:pPr>
      <w:r w:rsidRPr="00207F0A">
        <w:rPr>
          <w:rFonts w:ascii="Times New Roman" w:eastAsia="Times New Roman" w:hAnsi="Times New Roman" w:cs="Times New Roman"/>
          <w:b/>
        </w:rPr>
        <w:t>4</w:t>
      </w:r>
      <w:r>
        <w:rPr>
          <w:rFonts w:ascii="Times New Roman" w:eastAsia="Times New Roman" w:hAnsi="Times New Roman" w:cs="Times New Roman"/>
          <w:b/>
        </w:rPr>
        <w:t>.</w:t>
      </w:r>
      <w:r w:rsidRPr="00207F0A">
        <w:rPr>
          <w:rFonts w:ascii="Times New Roman" w:eastAsia="Times New Roman" w:hAnsi="Times New Roman" w:cs="Times New Roman"/>
          <w:b/>
        </w:rPr>
        <w:t xml:space="preserve">7. </w:t>
      </w:r>
      <w:r w:rsidRPr="00207F0A">
        <w:rPr>
          <w:rFonts w:ascii="Times New Roman" w:hAnsi="Times New Roman" w:cs="Times New Roman"/>
          <w:b/>
        </w:rPr>
        <w:t>Structura organizaţională a Executantului</w:t>
      </w:r>
    </w:p>
    <w:p w14:paraId="477B0FD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Pentru execuția lucrărilor indiferent de materialul utilizat pentru lucrare, de lungimea și complexitatea acesteia, Executantul are obligația de a folosi personal autorizat și atestat cu legitimații valabile. Executantul va dispune, la momentul încheierii contractului de personalul necesar pentru realizarea activităţilor de proiectare şi execuţie conform cerințelor din Caietul de sarcini. Documentele doveditoare pentru calificarea personalului, conform cerințelor de mai jos, vor fi solicitate înainte de atribuirea contractului. </w:t>
      </w:r>
    </w:p>
    <w:p w14:paraId="571C8619"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Structura de personal  va fi: </w:t>
      </w:r>
    </w:p>
    <w:p w14:paraId="7C514DBC"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sym w:font="Wingdings" w:char="F0D8"/>
      </w:r>
      <w:r w:rsidRPr="00207F0A">
        <w:rPr>
          <w:rFonts w:ascii="Times New Roman" w:hAnsi="Times New Roman" w:cs="Times New Roman"/>
        </w:rPr>
        <w:t xml:space="preserve"> Responsabil Tehnic cu Executia (RTE) autorizat ISC conform procedurii de autorizare şi exercitare a dreptului de liberă practică a responsabililor tehnici cu execuţia lucrărilor de </w:t>
      </w:r>
      <w:r w:rsidRPr="00207F0A">
        <w:rPr>
          <w:rFonts w:ascii="Times New Roman" w:hAnsi="Times New Roman" w:cs="Times New Roman"/>
        </w:rPr>
        <w:lastRenderedPageBreak/>
        <w:t xml:space="preserve">construcţii. RTE are obligaţia de a deţine </w:t>
      </w:r>
      <w:r>
        <w:rPr>
          <w:rFonts w:ascii="Times New Roman" w:hAnsi="Times New Roman" w:cs="Times New Roman"/>
        </w:rPr>
        <w:t>ș</w:t>
      </w:r>
      <w:r w:rsidRPr="00207F0A">
        <w:rPr>
          <w:rFonts w:ascii="Times New Roman" w:hAnsi="Times New Roman" w:cs="Times New Roman"/>
        </w:rPr>
        <w:t xml:space="preserve">tampila şi să o aplice alături de semnătură pe toate documentele pe care are obligaţia să le întocmească sau să le verifice. </w:t>
      </w:r>
    </w:p>
    <w:p w14:paraId="562031A3"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Instalatori autorizaţi ANRE tip EGD conform Ordinului nr. 83/2014, min 1 persoană. Instalatorii autorizaţi vor fi angajaţi ai Executantului. A</w:t>
      </w:r>
      <w:r>
        <w:rPr>
          <w:rFonts w:ascii="Times New Roman" w:hAnsi="Times New Roman" w:cs="Times New Roman"/>
        </w:rPr>
        <w:t>ceste persoane vor fi altele de</w:t>
      </w:r>
      <w:r w:rsidRPr="00207F0A">
        <w:rPr>
          <w:rFonts w:ascii="Times New Roman" w:hAnsi="Times New Roman" w:cs="Times New Roman"/>
        </w:rPr>
        <w:t>cât cel cu rol de coordonare - Responsabilul Tehnic cu Execuţia.</w:t>
      </w:r>
    </w:p>
    <w:p w14:paraId="2C1D1C4C"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Sudorii autorizaţi PE/OL, min. 1 persoană în cazul în care sudorul este acelaşi atât pentru PE</w:t>
      </w:r>
      <w:r>
        <w:rPr>
          <w:rFonts w:ascii="Times New Roman" w:hAnsi="Times New Roman" w:cs="Times New Roman"/>
        </w:rPr>
        <w:t>,</w:t>
      </w:r>
      <w:r w:rsidRPr="00207F0A">
        <w:rPr>
          <w:rFonts w:ascii="Times New Roman" w:hAnsi="Times New Roman" w:cs="Times New Roman"/>
        </w:rPr>
        <w:t xml:space="preserve"> cât şi OL, acesta va deţine autorizaţii pentru toate procedeele de sudare necesare a se utiliza în execuţia îmbinărilor sudate. (condiţie eliminatorie). Sudorii vor fi autorizați ISCIR conform prescripțiilor tehnice PT CR7 și PT CR9.  </w:t>
      </w:r>
    </w:p>
    <w:p w14:paraId="73D36087"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Persoană desemnată cu răspunderi în domeniul SSM.</w:t>
      </w:r>
    </w:p>
    <w:p w14:paraId="0F2B21D8"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Persoană desemnată cu gestionarea deşeurilor - numit prin decizie internă care se va pune la dispoziția Entității Contractante în copie certificată.</w:t>
      </w:r>
    </w:p>
    <w:p w14:paraId="04BE0642"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sym w:font="Wingdings" w:char="F0D8"/>
      </w:r>
      <w:r w:rsidRPr="00207F0A">
        <w:rPr>
          <w:rFonts w:ascii="Times New Roman" w:hAnsi="Times New Roman" w:cs="Times New Roman"/>
          <w:b/>
        </w:rPr>
        <w:t xml:space="preserve"> </w:t>
      </w:r>
      <w:r w:rsidRPr="00207F0A">
        <w:rPr>
          <w:rFonts w:ascii="Times New Roman" w:hAnsi="Times New Roman" w:cs="Times New Roman"/>
        </w:rPr>
        <w:t>Persoană desemnată cu acordarea primului ajutor şi a evacuării personalului din şantier în caz de SU - numit prin decizie internă care se va pune la dispoziţia Entității Contractante în copie certificată. Această persoană va fi desemnată din personalul prezent permanent pe şantier.</w:t>
      </w:r>
    </w:p>
    <w:p w14:paraId="0902BA97"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Dacă în componenţa echipelor de lucru există şi personal necalificat (coordonat de un instalator autorizat ANRE cu atribuţii în acest sens), aceste persoane vor fi angajaţi ai Executantului şi vor fi nominalizaţi în echipele de lucru. </w:t>
      </w:r>
    </w:p>
    <w:p w14:paraId="48BCF791" w14:textId="77777777" w:rsidR="00123918" w:rsidRPr="00207F0A" w:rsidRDefault="00123918" w:rsidP="00123918">
      <w:pPr>
        <w:spacing w:line="276" w:lineRule="auto"/>
        <w:jc w:val="both"/>
        <w:rPr>
          <w:rFonts w:ascii="Times New Roman" w:hAnsi="Times New Roman" w:cs="Times New Roman"/>
        </w:rPr>
      </w:pPr>
    </w:p>
    <w:p w14:paraId="14723ECF" w14:textId="77777777" w:rsidR="00123918" w:rsidRDefault="00123918" w:rsidP="00123918">
      <w:pPr>
        <w:spacing w:line="276" w:lineRule="auto"/>
        <w:jc w:val="both"/>
        <w:rPr>
          <w:rFonts w:ascii="Times New Roman" w:hAnsi="Times New Roman" w:cs="Times New Roman"/>
        </w:rPr>
      </w:pPr>
      <w:r w:rsidRPr="00C50CF0">
        <w:rPr>
          <w:rFonts w:ascii="Times New Roman" w:hAnsi="Times New Roman" w:cs="Times New Roman"/>
        </w:rPr>
        <w:t>Executantul va pune la dispoziția CPL lista cu persoanele desemnate lucrărilor contractate, precum și datele de contact ale acestora.</w:t>
      </w:r>
    </w:p>
    <w:p w14:paraId="7DE04976" w14:textId="77777777" w:rsidR="00123918" w:rsidRPr="00FB6CA0" w:rsidRDefault="00123918" w:rsidP="00123918">
      <w:pPr>
        <w:spacing w:line="276" w:lineRule="auto"/>
        <w:jc w:val="both"/>
        <w:rPr>
          <w:rFonts w:ascii="Times New Roman" w:hAnsi="Times New Roman" w:cs="Times New Roman"/>
        </w:rPr>
      </w:pPr>
      <w:r w:rsidRPr="00FB6CA0">
        <w:rPr>
          <w:rFonts w:ascii="Times New Roman" w:hAnsi="Times New Roman" w:cs="Times New Roman"/>
        </w:rPr>
        <w:t xml:space="preserve">Personalul angajat al Executantului va deține legitimații de serviciu cu fotografie în vederea identificării acestuia și va fi dotat cu echipamente individuale de protecție, în conformitate cu cerințele locului de muncă. </w:t>
      </w:r>
    </w:p>
    <w:p w14:paraId="206F31E6" w14:textId="77777777" w:rsidR="00123918" w:rsidRPr="00FB6CA0" w:rsidRDefault="00123918" w:rsidP="00123918">
      <w:pPr>
        <w:spacing w:line="276" w:lineRule="auto"/>
        <w:jc w:val="both"/>
        <w:rPr>
          <w:rFonts w:ascii="Times New Roman" w:hAnsi="Times New Roman" w:cs="Times New Roman"/>
        </w:rPr>
      </w:pPr>
      <w:r w:rsidRPr="00FB6CA0">
        <w:rPr>
          <w:rFonts w:ascii="Times New Roman" w:hAnsi="Times New Roman" w:cs="Times New Roman"/>
        </w:rPr>
        <w:t>În cazul în care entitatea contractantă constată că personalul nu corespunde criteriilor solicitate, dirigintele de șantier și reprezentanții CPL își rezervă dreptul de a nu permite acestor persoane să mai presteze activități de execuție în sistemul de distribuție gaze naturale operat de CPL.</w:t>
      </w:r>
    </w:p>
    <w:p w14:paraId="64DA0C1C" w14:textId="77777777" w:rsidR="00123918" w:rsidRPr="00FB6CA0" w:rsidRDefault="00123918" w:rsidP="00123918">
      <w:pPr>
        <w:spacing w:line="276" w:lineRule="auto"/>
        <w:jc w:val="both"/>
        <w:rPr>
          <w:rFonts w:ascii="Times New Roman" w:hAnsi="Times New Roman" w:cs="Times New Roman"/>
        </w:rPr>
      </w:pPr>
      <w:r w:rsidRPr="00FB6CA0">
        <w:rPr>
          <w:rFonts w:ascii="Times New Roman" w:hAnsi="Times New Roman" w:cs="Times New Roman"/>
        </w:rPr>
        <w:t xml:space="preserve">Dirigintele de șantier și reprezentanții CPL  vor exclude din șantier persoanele care execută activități pentru care nu sunt atestate/autorizate/certificate. Executantul are obligația de a înlocui personalul necorespunzător, timpul necesar înlocuirii neatrăgând prelungirea termenelor contractuale. </w:t>
      </w:r>
    </w:p>
    <w:p w14:paraId="1C0F79EC" w14:textId="77777777" w:rsidR="00123918" w:rsidRPr="00FB6CA0" w:rsidRDefault="00123918" w:rsidP="00123918">
      <w:pPr>
        <w:spacing w:line="276" w:lineRule="auto"/>
        <w:jc w:val="both"/>
        <w:rPr>
          <w:rFonts w:ascii="Times New Roman" w:hAnsi="Times New Roman" w:cs="Times New Roman"/>
        </w:rPr>
      </w:pPr>
    </w:p>
    <w:p w14:paraId="18C50DDB"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Personalul care utilizează echipamente/autovehicule/utilaje/scule are următoarele obligaţii: </w:t>
      </w:r>
    </w:p>
    <w:p w14:paraId="5AB14A19"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a) să ia măsurile necesare şi să se asigure că echipamentele/autovehiculele/utilajele/sculele sunt utilizate în condiţii de siguranţă, prin efectuarea reviziilor, reparaţiilor şi întreţinerii la termenele scadente, de către persoane autorizate, conform instrucţiunilor tehnice ale producătorilor; </w:t>
      </w:r>
    </w:p>
    <w:p w14:paraId="5E747C1E"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b) să asigure existenţa, la fiecare loc de muncă, a instrucţiunilor tehnice specifice pentru utilizarea în condiţii normale a echipamentelor/autovehiculelor/utilajelor/sculelor şi a documentelor cuprinzând măsurile ce trebuie luate în caz de avarii, întreruperi şi defecțiuni ale acestora; </w:t>
      </w:r>
    </w:p>
    <w:p w14:paraId="35CA7F57"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 xml:space="preserve">c) să folosească pentru utilizarea echipamentelor/autovehiculelor/utilajelor/sculelor numai personalul de deservire autorizat, nefiind permisă utilizarea acestora de personal necalificat/neautorizat; </w:t>
      </w:r>
    </w:p>
    <w:p w14:paraId="3483EA6C" w14:textId="77777777" w:rsidR="00123918" w:rsidRPr="005A53F2" w:rsidRDefault="00123918" w:rsidP="00123918">
      <w:pPr>
        <w:spacing w:line="276" w:lineRule="auto"/>
        <w:jc w:val="both"/>
        <w:rPr>
          <w:rFonts w:ascii="Times New Roman" w:hAnsi="Times New Roman" w:cs="Times New Roman"/>
        </w:rPr>
      </w:pPr>
      <w:r w:rsidRPr="005A53F2">
        <w:rPr>
          <w:rFonts w:ascii="Times New Roman" w:hAnsi="Times New Roman" w:cs="Times New Roman"/>
        </w:rPr>
        <w:t>d) să asigure supravegherea şi verificarea tehnică în utilizare a echipamentelor/ autovehiculelor/ utilajelor/sculelor.</w:t>
      </w:r>
    </w:p>
    <w:p w14:paraId="43C50574" w14:textId="77777777" w:rsidR="00123918" w:rsidRPr="00207F0A" w:rsidRDefault="00123918" w:rsidP="00123918">
      <w:pPr>
        <w:spacing w:line="276" w:lineRule="auto"/>
        <w:jc w:val="both"/>
        <w:rPr>
          <w:rFonts w:ascii="Times New Roman" w:hAnsi="Times New Roman" w:cs="Times New Roman"/>
        </w:rPr>
      </w:pPr>
    </w:p>
    <w:p w14:paraId="786F1345" w14:textId="77777777" w:rsidR="00123918" w:rsidRPr="00207F0A" w:rsidRDefault="00123918" w:rsidP="00123918">
      <w:pPr>
        <w:spacing w:line="276" w:lineRule="auto"/>
        <w:jc w:val="both"/>
        <w:rPr>
          <w:rFonts w:ascii="Times New Roman" w:hAnsi="Times New Roman" w:cs="Times New Roman"/>
          <w:b/>
        </w:rPr>
      </w:pPr>
      <w:r w:rsidRPr="00207F0A">
        <w:rPr>
          <w:rFonts w:ascii="Times New Roman" w:hAnsi="Times New Roman" w:cs="Times New Roman"/>
          <w:b/>
        </w:rPr>
        <w:t>4.8. Programul de execuție</w:t>
      </w:r>
    </w:p>
    <w:p w14:paraId="58433FF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Lucrările se vor executa în conformitate cu graficul de execuţie elaborat de Executant care va cuprinde ordinea etapelor de execuţie, şi care va fi aprobat de CPL. În elaborarea graficului de execuţie se va avea în vedere “Programul de control al lucrării pe faze determinante“, întocmit de Proiectant şi de termenul final de execuţie stabilit în contract, Executantul fiind direct răspunzător în cazul neconvocării în termen a Proiectantului, Dirigi</w:t>
      </w:r>
      <w:r>
        <w:rPr>
          <w:rFonts w:ascii="Times New Roman" w:hAnsi="Times New Roman" w:cs="Times New Roman"/>
        </w:rPr>
        <w:t>ntelui de şantier, reprezentanţ</w:t>
      </w:r>
      <w:r w:rsidRPr="00207F0A">
        <w:rPr>
          <w:rFonts w:ascii="Times New Roman" w:hAnsi="Times New Roman" w:cs="Times New Roman"/>
        </w:rPr>
        <w:t>ilor Entității Contractante şi a reprezentantului Inspectoratului Judeţean în Construcţii, în vederea controlului pe faze determinante. Graficul va cuprinde concret data (perioada) fiecărei activităţi, termenul propus pentru înce</w:t>
      </w:r>
      <w:r>
        <w:rPr>
          <w:rFonts w:ascii="Times New Roman" w:hAnsi="Times New Roman" w:cs="Times New Roman"/>
        </w:rPr>
        <w:t xml:space="preserve">perea şi terminarea lucrărilor. </w:t>
      </w:r>
      <w:r w:rsidRPr="00207F0A">
        <w:rPr>
          <w:rFonts w:ascii="Times New Roman" w:hAnsi="Times New Roman" w:cs="Times New Roman"/>
        </w:rPr>
        <w:t xml:space="preserve">În eventualitatea în care ritmul de execuţie nu respectă, din motive imputabile Executantului, graficul de eşalonare a lucrărilor propus, CPL are obligaţia de a notifica Executantului luarea de măsuri imediate pentru recuperarea întârzierilor. </w:t>
      </w:r>
    </w:p>
    <w:p w14:paraId="26FACBEA" w14:textId="77777777" w:rsidR="00123918" w:rsidRPr="00207F0A" w:rsidRDefault="00123918" w:rsidP="00123918">
      <w:pPr>
        <w:spacing w:line="276" w:lineRule="auto"/>
        <w:jc w:val="both"/>
        <w:rPr>
          <w:rFonts w:ascii="Times New Roman" w:hAnsi="Times New Roman" w:cs="Times New Roman"/>
        </w:rPr>
      </w:pPr>
    </w:p>
    <w:p w14:paraId="7E6DA546"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Termenul de începere a execuţiei lucrărilor se consideră ca fiind data emiterii comenzii de execuție. </w:t>
      </w:r>
    </w:p>
    <w:p w14:paraId="4F6A6364"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Executantul are obligația de a semnaliza pe cheltuiala sa începerea și </w:t>
      </w:r>
      <w:r w:rsidRPr="006D2B4D">
        <w:rPr>
          <w:rFonts w:ascii="Times New Roman" w:eastAsia="Times New Roman" w:hAnsi="Times New Roman" w:cs="Times New Roman"/>
          <w:color w:val="000000"/>
        </w:rPr>
        <w:t>desfășurarea lucrărilor</w:t>
      </w:r>
      <w:r w:rsidRPr="00207F0A">
        <w:rPr>
          <w:rFonts w:ascii="Times New Roman" w:eastAsia="Times New Roman" w:hAnsi="Times New Roman" w:cs="Times New Roman"/>
          <w:color w:val="000000"/>
        </w:rPr>
        <w:t xml:space="preserve"> în conformitate cu legislația în vigoare.</w:t>
      </w:r>
    </w:p>
    <w:p w14:paraId="3F73E1FF" w14:textId="77777777" w:rsidR="00123918" w:rsidRPr="00EE5C29"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Executantul are obligația de a încheia un proces verbal de predare amplasament cu toți deținătorii de utilități, cu reprezentantul autorității publice locale, cu proiectantul și cu operatorul de </w:t>
      </w:r>
      <w:r w:rsidRPr="00EE5C29">
        <w:rPr>
          <w:rFonts w:ascii="Times New Roman" w:eastAsia="Times New Roman" w:hAnsi="Times New Roman" w:cs="Times New Roman"/>
          <w:color w:val="000000"/>
        </w:rPr>
        <w:t>distribuție gaze naturale.</w:t>
      </w:r>
    </w:p>
    <w:p w14:paraId="5BB1D857"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EE5C29">
        <w:rPr>
          <w:rFonts w:ascii="Times New Roman" w:eastAsia="Times New Roman" w:hAnsi="Times New Roman" w:cs="Times New Roman"/>
          <w:color w:val="000000"/>
        </w:rPr>
        <w:t>Executantul are obligația de a aduce amplasamentul lucrării la starea inițială (va prezenta în acest sens și procesul verbal de recepție care confirmă aducerea terenului la starea inițială, semnat de administratorul drumului și de firma care execută refacerea terenului la starea inițială), în caz contrar</w:t>
      </w:r>
      <w:r w:rsidRPr="00207F0A">
        <w:rPr>
          <w:rFonts w:ascii="Times New Roman" w:eastAsia="Times New Roman" w:hAnsi="Times New Roman" w:cs="Times New Roman"/>
          <w:color w:val="000000"/>
        </w:rPr>
        <w:t>, CPL își rezervă dreptul de a suspenda plata facturii până la îndeplinirea obligației.</w:t>
      </w:r>
    </w:p>
    <w:p w14:paraId="50C5603D"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 xml:space="preserve">Termenul de a aduce amplasamentul lucrării la starea inițială </w:t>
      </w:r>
      <w:r>
        <w:rPr>
          <w:rFonts w:ascii="Times New Roman" w:eastAsia="Times New Roman" w:hAnsi="Times New Roman" w:cs="Times New Roman"/>
          <w:color w:val="000000"/>
        </w:rPr>
        <w:t xml:space="preserve">este </w:t>
      </w:r>
      <w:r w:rsidRPr="00EE5C29">
        <w:rPr>
          <w:rFonts w:ascii="Times New Roman" w:eastAsia="Times New Roman" w:hAnsi="Times New Roman" w:cs="Times New Roman"/>
          <w:color w:val="000000"/>
        </w:rPr>
        <w:t>de 10 (zece) zile</w:t>
      </w:r>
      <w:r w:rsidRPr="00207F0A">
        <w:rPr>
          <w:rFonts w:ascii="Times New Roman" w:eastAsia="Times New Roman" w:hAnsi="Times New Roman" w:cs="Times New Roman"/>
          <w:color w:val="000000"/>
        </w:rPr>
        <w:t xml:space="preserve"> calendaristice de la recepția tehnică a lucrării.</w:t>
      </w:r>
    </w:p>
    <w:p w14:paraId="3F09EDCF" w14:textId="77777777" w:rsidR="00123918" w:rsidRDefault="00123918" w:rsidP="00123918">
      <w:pPr>
        <w:spacing w:line="276" w:lineRule="auto"/>
        <w:jc w:val="both"/>
        <w:rPr>
          <w:rFonts w:ascii="Times New Roman" w:hAnsi="Times New Roman" w:cs="Times New Roman"/>
        </w:rPr>
      </w:pPr>
    </w:p>
    <w:p w14:paraId="7AF4FC61"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FB6CA0">
        <w:rPr>
          <w:rFonts w:ascii="Times New Roman" w:eastAsia="Times New Roman" w:hAnsi="Times New Roman" w:cs="Times New Roman"/>
          <w:b/>
          <w:color w:val="000000"/>
        </w:rPr>
        <w:t>4.9.</w:t>
      </w:r>
      <w:r w:rsidRPr="00FB6CA0">
        <w:rPr>
          <w:rFonts w:ascii="Times New Roman" w:eastAsia="Times New Roman" w:hAnsi="Times New Roman" w:cs="Times New Roman"/>
          <w:color w:val="000000"/>
        </w:rPr>
        <w:t xml:space="preserve"> CPL are obligația de a efectua plata către executant în termen de </w:t>
      </w:r>
      <w:r>
        <w:rPr>
          <w:rFonts w:ascii="Times New Roman" w:eastAsia="Times New Roman" w:hAnsi="Times New Roman" w:cs="Times New Roman"/>
          <w:bCs/>
          <w:color w:val="000000"/>
        </w:rPr>
        <w:t>60</w:t>
      </w:r>
      <w:r w:rsidRPr="00FB6C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șaizeci</w:t>
      </w:r>
      <w:r w:rsidRPr="00FB6CA0">
        <w:rPr>
          <w:rFonts w:ascii="Times New Roman" w:eastAsia="Times New Roman" w:hAnsi="Times New Roman" w:cs="Times New Roman"/>
          <w:color w:val="000000"/>
        </w:rPr>
        <w:t xml:space="preserve">) de zile de la emiterea și aceptarea facturii. Executantul va emite factura numai după acceptarea de către CPL a situației de lucrări, în caz contrar, aceasta îi va fi returnată.  Entitatea Contractantă se va pronunța asupra situației de lucrări în termen de </w:t>
      </w:r>
      <w:r w:rsidRPr="00FB6CA0">
        <w:rPr>
          <w:rFonts w:ascii="Times New Roman" w:eastAsia="Times New Roman" w:hAnsi="Times New Roman" w:cs="Times New Roman"/>
          <w:bCs/>
          <w:color w:val="000000"/>
        </w:rPr>
        <w:t>7</w:t>
      </w:r>
      <w:r w:rsidRPr="00FB6CA0">
        <w:rPr>
          <w:rFonts w:ascii="Times New Roman" w:eastAsia="Times New Roman" w:hAnsi="Times New Roman" w:cs="Times New Roman"/>
          <w:color w:val="000000"/>
        </w:rPr>
        <w:t xml:space="preserve"> (șapte) zile lucrătoare de la înregistrarea acesteia la sediul societății, urmând ca ziua acceptării înscrisă pe situația de lucrări de reprezentantul CPL să fie anterioară datei emiterii facturii de către executant.</w:t>
      </w:r>
      <w:r w:rsidRPr="00207F0A">
        <w:rPr>
          <w:rFonts w:ascii="Times New Roman" w:eastAsia="Times New Roman" w:hAnsi="Times New Roman" w:cs="Times New Roman"/>
          <w:color w:val="000000"/>
        </w:rPr>
        <w:t xml:space="preserve">  </w:t>
      </w:r>
    </w:p>
    <w:p w14:paraId="238321CE" w14:textId="77777777" w:rsidR="00123918" w:rsidRPr="00207F0A" w:rsidRDefault="00123918" w:rsidP="00123918">
      <w:pPr>
        <w:spacing w:line="276" w:lineRule="auto"/>
        <w:jc w:val="both"/>
        <w:rPr>
          <w:rFonts w:ascii="Times New Roman" w:hAnsi="Times New Roman" w:cs="Times New Roman"/>
        </w:rPr>
      </w:pPr>
    </w:p>
    <w:p w14:paraId="78B4AC61" w14:textId="77777777" w:rsidR="00123918" w:rsidRPr="00207F0A" w:rsidRDefault="00123918" w:rsidP="00123918">
      <w:pPr>
        <w:spacing w:line="276" w:lineRule="auto"/>
        <w:jc w:val="both"/>
        <w:rPr>
          <w:rFonts w:ascii="Times New Roman" w:hAnsi="Times New Roman" w:cs="Times New Roman"/>
          <w:b/>
        </w:rPr>
      </w:pPr>
      <w:r>
        <w:rPr>
          <w:rFonts w:ascii="Times New Roman" w:hAnsi="Times New Roman" w:cs="Times New Roman"/>
          <w:b/>
        </w:rPr>
        <w:t>4.10</w:t>
      </w:r>
      <w:r w:rsidRPr="00207F0A">
        <w:rPr>
          <w:rFonts w:ascii="Times New Roman" w:hAnsi="Times New Roman" w:cs="Times New Roman"/>
          <w:b/>
        </w:rPr>
        <w:t xml:space="preserve">. Garanția lucrării </w:t>
      </w:r>
    </w:p>
    <w:p w14:paraId="46460F8E" w14:textId="77777777" w:rsidR="00123918" w:rsidRPr="005A53F2" w:rsidRDefault="00123918" w:rsidP="00123918">
      <w:pPr>
        <w:pStyle w:val="NoSpacing"/>
        <w:spacing w:line="276" w:lineRule="auto"/>
        <w:jc w:val="both"/>
        <w:rPr>
          <w:rFonts w:ascii="Times New Roman" w:hAnsi="Times New Roman" w:cs="Times New Roman"/>
          <w:sz w:val="24"/>
          <w:szCs w:val="24"/>
          <w:lang w:val="it-IT"/>
        </w:rPr>
      </w:pPr>
      <w:r w:rsidRPr="005A53F2">
        <w:rPr>
          <w:rFonts w:ascii="Times New Roman" w:hAnsi="Times New Roman" w:cs="Times New Roman"/>
          <w:sz w:val="24"/>
          <w:szCs w:val="24"/>
          <w:lang w:val="it-IT"/>
        </w:rPr>
        <w:t>Termenul de garanție al lucrărilor va fi de 36 de luni și se calculează de la data punerii în funcțiune a lucrărilor.</w:t>
      </w:r>
    </w:p>
    <w:p w14:paraId="08CFA06B"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În perioada de garanție, executantul are obligația, în urma dispoziției date de entitatea contractantă, de a executa toate lucrările de modificare, reconstrucție și remediere a viciilor, contracțiilor și altor defecte a căror cauză este nerespectarea clauzelor contractuale.</w:t>
      </w:r>
    </w:p>
    <w:p w14:paraId="2049D694"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Executantul are obligația de a executa toate activitățile prevăzute mai sus, pe cheltuial</w:t>
      </w:r>
      <w:r>
        <w:rPr>
          <w:rFonts w:ascii="Times New Roman" w:eastAsia="Times New Roman" w:hAnsi="Times New Roman" w:cs="Times New Roman"/>
          <w:color w:val="000000"/>
        </w:rPr>
        <w:t>ă</w:t>
      </w:r>
      <w:r w:rsidRPr="00207F0A">
        <w:rPr>
          <w:rFonts w:ascii="Times New Roman" w:eastAsia="Times New Roman" w:hAnsi="Times New Roman" w:cs="Times New Roman"/>
          <w:color w:val="000000"/>
        </w:rPr>
        <w:t xml:space="preserve"> proprie, în cazul în care ele sunt necesare ca urmare a:</w:t>
      </w:r>
    </w:p>
    <w:p w14:paraId="4BB9BDF6"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a) utilizării de materiale, de instalații sau a unei manopere neconforme cu prevederile contractului; sau</w:t>
      </w:r>
    </w:p>
    <w:p w14:paraId="2FB96A2C"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lastRenderedPageBreak/>
        <w:t>b) unui viciu de concepție, sau</w:t>
      </w:r>
    </w:p>
    <w:p w14:paraId="772AF1B9" w14:textId="77777777" w:rsidR="00123918" w:rsidRPr="005A53F2" w:rsidRDefault="00123918" w:rsidP="00123918">
      <w:pPr>
        <w:spacing w:line="276" w:lineRule="auto"/>
        <w:jc w:val="both"/>
        <w:rPr>
          <w:rFonts w:ascii="Times New Roman" w:eastAsia="Times New Roman" w:hAnsi="Times New Roman" w:cs="Times New Roman"/>
          <w:color w:val="000000"/>
        </w:rPr>
      </w:pPr>
      <w:r w:rsidRPr="005A53F2">
        <w:rPr>
          <w:rFonts w:ascii="Times New Roman" w:eastAsia="Times New Roman" w:hAnsi="Times New Roman" w:cs="Times New Roman"/>
          <w:color w:val="000000"/>
        </w:rPr>
        <w:t>c) neglijenței sau neîndeplinirii de către executant a oricăreia dintre obligațiile explicite sau implicite care îi revin în baza contractului.</w:t>
      </w:r>
    </w:p>
    <w:p w14:paraId="45883AF2"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În cazul în care defecțiunile nu s-au produs din vina executantului, lucrările fiind executate de către acesta conform prevederilor contractului, costul remedierilor va fi evaluat și plătit ca lucrări suplimentare.</w:t>
      </w:r>
    </w:p>
    <w:p w14:paraId="164A2FC2"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color w:val="000000"/>
        </w:rPr>
        <w:t>În cazul în care executantul nu execută lucrările, entitatea contractantă este îndreptățită să angajeze și să plăteasc</w:t>
      </w:r>
      <w:r>
        <w:rPr>
          <w:rFonts w:ascii="Times New Roman" w:eastAsia="Times New Roman" w:hAnsi="Times New Roman" w:cs="Times New Roman"/>
          <w:color w:val="000000"/>
        </w:rPr>
        <w:t>ă</w:t>
      </w:r>
      <w:r w:rsidRPr="00207F0A">
        <w:rPr>
          <w:rFonts w:ascii="Times New Roman" w:eastAsia="Times New Roman" w:hAnsi="Times New Roman" w:cs="Times New Roman"/>
          <w:color w:val="000000"/>
        </w:rPr>
        <w:t xml:space="preserve"> alte persoane care să le execute. Cheltuielile aferente acestor lucrări vor fi recuperate de către entitatea contractantă de la executant sau reținute din sumele cuvenite acestuia.</w:t>
      </w:r>
    </w:p>
    <w:p w14:paraId="3716D0C9" w14:textId="77777777" w:rsidR="00123918" w:rsidRPr="00207F0A" w:rsidRDefault="00123918" w:rsidP="00123918">
      <w:pPr>
        <w:spacing w:line="276" w:lineRule="auto"/>
        <w:jc w:val="both"/>
      </w:pPr>
    </w:p>
    <w:p w14:paraId="0154886A" w14:textId="77777777" w:rsidR="00123918" w:rsidRPr="00207F0A" w:rsidRDefault="00123918" w:rsidP="00123918">
      <w:pPr>
        <w:spacing w:line="276" w:lineRule="auto"/>
        <w:jc w:val="both"/>
        <w:rPr>
          <w:rFonts w:ascii="Times New Roman" w:eastAsia="Times New Roman" w:hAnsi="Times New Roman" w:cs="Times New Roman"/>
          <w:b/>
        </w:rPr>
      </w:pPr>
      <w:r w:rsidRPr="00207F0A">
        <w:rPr>
          <w:rFonts w:ascii="Times New Roman" w:eastAsia="Times New Roman" w:hAnsi="Times New Roman" w:cs="Times New Roman"/>
          <w:b/>
        </w:rPr>
        <w:t>5.</w:t>
      </w:r>
      <w:r w:rsidRPr="00207F0A">
        <w:rPr>
          <w:rFonts w:ascii="Times New Roman" w:eastAsia="Times New Roman" w:hAnsi="Times New Roman" w:cs="Times New Roman"/>
        </w:rPr>
        <w:t xml:space="preserve"> </w:t>
      </w:r>
      <w:r w:rsidRPr="00207F0A">
        <w:rPr>
          <w:rFonts w:ascii="Times New Roman" w:eastAsia="Times New Roman" w:hAnsi="Times New Roman" w:cs="Times New Roman"/>
          <w:b/>
        </w:rPr>
        <w:t>Garanția de bună execuție</w:t>
      </w:r>
    </w:p>
    <w:p w14:paraId="2301F25F"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5.1.</w:t>
      </w:r>
      <w:r w:rsidRPr="00207F0A">
        <w:rPr>
          <w:rFonts w:ascii="Times New Roman" w:hAnsi="Times New Roman" w:cs="Times New Roman"/>
        </w:rPr>
        <w:t xml:space="preserve"> Executantul are obligația de a constitui o garanție de bună execuție a contractului în cuantum de 10 % din valoarea estimată a contractului de execuție lucrări, </w:t>
      </w:r>
      <w:r>
        <w:rPr>
          <w:rFonts w:ascii="Times New Roman" w:hAnsi="Times New Roman" w:cs="Times New Roman"/>
        </w:rPr>
        <w:t xml:space="preserve">fără TVA, </w:t>
      </w:r>
      <w:r w:rsidRPr="00207F0A">
        <w:rPr>
          <w:rFonts w:ascii="Times New Roman" w:hAnsi="Times New Roman" w:cs="Times New Roman"/>
        </w:rPr>
        <w:t xml:space="preserve">respectiv suma de ........... lei, prin virament sau prin scrisoare de garanție bancară, valabilă cel puțin 30 de zile după expirarea termenului de garanție al lucrării. </w:t>
      </w:r>
    </w:p>
    <w:p w14:paraId="1CBBF245" w14:textId="77777777" w:rsidR="00123918" w:rsidRPr="00207F0A" w:rsidRDefault="00123918" w:rsidP="00123918">
      <w:pPr>
        <w:spacing w:line="276" w:lineRule="auto"/>
        <w:jc w:val="both"/>
        <w:rPr>
          <w:rFonts w:ascii="Times New Roman" w:hAnsi="Times New Roman" w:cs="Times New Roman"/>
          <w:b/>
        </w:rPr>
      </w:pPr>
      <w:r w:rsidRPr="00207F0A">
        <w:rPr>
          <w:rFonts w:ascii="Times New Roman" w:hAnsi="Times New Roman" w:cs="Times New Roman"/>
          <w:b/>
        </w:rPr>
        <w:t xml:space="preserve">Sau </w:t>
      </w:r>
    </w:p>
    <w:p w14:paraId="7149F22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b/>
        </w:rPr>
        <w:t>5.2.</w:t>
      </w:r>
      <w:r w:rsidRPr="00207F0A">
        <w:rPr>
          <w:rFonts w:ascii="Times New Roman" w:hAnsi="Times New Roman" w:cs="Times New Roman"/>
        </w:rPr>
        <w:t xml:space="preserve"> Executantul are obligaţia de a constitui o garanţie de bună execuţie a contractului în cuantum de 10% din valoarea estimată a contractului de execuție lucrări, respectiv suma </w:t>
      </w:r>
      <w:r w:rsidRPr="00426E85">
        <w:rPr>
          <w:rFonts w:ascii="Times New Roman" w:hAnsi="Times New Roman" w:cs="Times New Roman"/>
        </w:rPr>
        <w:t>de ........... lei</w:t>
      </w:r>
      <w:r w:rsidRPr="00207F0A">
        <w:rPr>
          <w:rFonts w:ascii="Times New Roman" w:hAnsi="Times New Roman" w:cs="Times New Roman"/>
        </w:rPr>
        <w:t>, prin rețineri succesive.</w:t>
      </w:r>
    </w:p>
    <w:p w14:paraId="3CDCBE3E"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 xml:space="preserve">În cazul reținerilor succesive, Executantul are obligația de a deschide un cont la dispoziția entității contractante, la o banca agreată de ambele părți. Suma inițială care se depune de către Executant în contul astfel deschis nu trebuie să fie mai mică de 0,5% din valoarea contractului. Pe parcursul îndeplinirii contractului, entitatea contractantă urmează să alimenteze acest cont prin rețineri succesive din sumele datorate și cuvenite Executantului până la concurența sumei stabilite drept garanție de bună execuție. Contul astfel deschis este purtător de dobândă în favoarea Executantului. </w:t>
      </w:r>
    </w:p>
    <w:p w14:paraId="7B7B2590" w14:textId="77777777" w:rsidR="00123918" w:rsidRPr="00207F0A" w:rsidRDefault="00123918" w:rsidP="00123918">
      <w:pPr>
        <w:spacing w:line="276" w:lineRule="auto"/>
        <w:jc w:val="both"/>
        <w:rPr>
          <w:rFonts w:ascii="Times New Roman" w:hAnsi="Times New Roman" w:cs="Times New Roman"/>
        </w:rPr>
      </w:pPr>
      <w:r w:rsidRPr="00207F0A">
        <w:rPr>
          <w:rFonts w:ascii="Times New Roman" w:hAnsi="Times New Roman" w:cs="Times New Roman"/>
        </w:rPr>
        <w:t>Restituirea garanției de bună execuție se face pe bază de proces verbal de recepție finală la expirarea duratei de gar</w:t>
      </w:r>
      <w:r>
        <w:rPr>
          <w:rFonts w:ascii="Times New Roman" w:hAnsi="Times New Roman" w:cs="Times New Roman"/>
        </w:rPr>
        <w:t>anție a lucrărilor.</w:t>
      </w:r>
    </w:p>
    <w:p w14:paraId="3E5D0BBC" w14:textId="77777777" w:rsidR="00123918" w:rsidRPr="00207F0A" w:rsidRDefault="00123918" w:rsidP="00123918">
      <w:pPr>
        <w:spacing w:line="276" w:lineRule="auto"/>
        <w:jc w:val="both"/>
        <w:rPr>
          <w:rFonts w:ascii="Times New Roman" w:hAnsi="Times New Roman" w:cs="Times New Roman"/>
        </w:rPr>
      </w:pPr>
      <w:r>
        <w:rPr>
          <w:rFonts w:ascii="Times New Roman" w:hAnsi="Times New Roman" w:cs="Times New Roman"/>
          <w:b/>
        </w:rPr>
        <w:t>5</w:t>
      </w:r>
      <w:r w:rsidRPr="00207F0A">
        <w:rPr>
          <w:rFonts w:ascii="Times New Roman" w:hAnsi="Times New Roman" w:cs="Times New Roman"/>
          <w:b/>
        </w:rPr>
        <w:t>.3.</w:t>
      </w:r>
      <w:r w:rsidRPr="00207F0A">
        <w:rPr>
          <w:rFonts w:ascii="Times New Roman" w:hAnsi="Times New Roman" w:cs="Times New Roman"/>
        </w:rPr>
        <w:t xml:space="preserve"> Termenul de prezentare a dovezii constituirii garanției de bună execuție în una din formele mai sus men</w:t>
      </w:r>
      <w:r>
        <w:rPr>
          <w:rFonts w:ascii="Times New Roman" w:hAnsi="Times New Roman" w:cs="Times New Roman"/>
        </w:rPr>
        <w:t>ț</w:t>
      </w:r>
      <w:r w:rsidRPr="00207F0A">
        <w:rPr>
          <w:rFonts w:ascii="Times New Roman" w:hAnsi="Times New Roman" w:cs="Times New Roman"/>
        </w:rPr>
        <w:t>ionate este de maxim 5 zile lucrătoare de la data semnării contractului și reprezintă condiție de intrare efectivă în vigoare a contractului.</w:t>
      </w:r>
    </w:p>
    <w:p w14:paraId="1298000B" w14:textId="6E429CE6" w:rsidR="00123918" w:rsidRDefault="00123918" w:rsidP="00123918">
      <w:pPr>
        <w:spacing w:line="276" w:lineRule="auto"/>
        <w:jc w:val="both"/>
        <w:rPr>
          <w:rFonts w:ascii="Times New Roman" w:eastAsia="Times New Roman" w:hAnsi="Times New Roman" w:cs="Times New Roman"/>
        </w:rPr>
      </w:pPr>
      <w:r w:rsidRPr="00207F0A">
        <w:rPr>
          <w:rFonts w:ascii="Times New Roman" w:eastAsia="Times New Roman" w:hAnsi="Times New Roman" w:cs="Times New Roman"/>
        </w:rPr>
        <w:t>Entitatea contractantă are dreptul de a emite pretenții asupra garanției, în limita prejudiciului creat, dacă executantul nu își îndeplinește obligațiile asumate prin contract. Anterior emiterii unei pretenții asupra garanției, entitatea contractantă are obligația de a notifica acest lucru executantului, precizând totodată obligațiile care nu au fost respectate.</w:t>
      </w:r>
    </w:p>
    <w:p w14:paraId="0C8A106E" w14:textId="27A4FC97" w:rsidR="00123918" w:rsidRDefault="00123918" w:rsidP="00123918">
      <w:pPr>
        <w:spacing w:line="276" w:lineRule="auto"/>
        <w:jc w:val="both"/>
        <w:rPr>
          <w:rFonts w:ascii="Times New Roman" w:eastAsia="Times New Roman" w:hAnsi="Times New Roman" w:cs="Times New Roman"/>
        </w:rPr>
      </w:pPr>
    </w:p>
    <w:p w14:paraId="7F7B0245" w14:textId="77777777" w:rsidR="00123918" w:rsidRPr="00207F0A" w:rsidRDefault="00123918" w:rsidP="00123918">
      <w:pPr>
        <w:spacing w:line="276" w:lineRule="auto"/>
        <w:jc w:val="both"/>
        <w:rPr>
          <w:rFonts w:ascii="Times New Roman" w:eastAsia="Times New Roman" w:hAnsi="Times New Roman" w:cs="Times New Roman"/>
        </w:rPr>
      </w:pPr>
    </w:p>
    <w:p w14:paraId="6C466A2E" w14:textId="77777777" w:rsidR="00123918" w:rsidRPr="00207F0A" w:rsidRDefault="00123918" w:rsidP="00123918">
      <w:pPr>
        <w:spacing w:line="276" w:lineRule="auto"/>
        <w:jc w:val="both"/>
        <w:rPr>
          <w:rFonts w:ascii="Times New Roman" w:eastAsia="Times New Roman" w:hAnsi="Times New Roman" w:cs="Times New Roman"/>
        </w:rPr>
      </w:pPr>
    </w:p>
    <w:p w14:paraId="64644BCA" w14:textId="77777777" w:rsidR="00123918" w:rsidRPr="005A53F2" w:rsidRDefault="00123918" w:rsidP="00123918">
      <w:pPr>
        <w:spacing w:line="276" w:lineRule="auto"/>
        <w:jc w:val="both"/>
        <w:rPr>
          <w:rFonts w:ascii="Times New Roman" w:eastAsia="Times New Roman" w:hAnsi="Times New Roman" w:cs="Times New Roman"/>
          <w:b/>
          <w:bCs/>
          <w:color w:val="000000"/>
        </w:rPr>
      </w:pPr>
      <w:r w:rsidRPr="005A53F2">
        <w:rPr>
          <w:rFonts w:ascii="Times New Roman" w:eastAsia="Times New Roman" w:hAnsi="Times New Roman" w:cs="Times New Roman"/>
          <w:b/>
          <w:bCs/>
          <w:color w:val="000000"/>
        </w:rPr>
        <w:t xml:space="preserve">6. Asigurări </w:t>
      </w:r>
    </w:p>
    <w:p w14:paraId="76BC5F91"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b/>
          <w:color w:val="000000"/>
        </w:rPr>
        <w:t>6.1.</w:t>
      </w:r>
      <w:r w:rsidRPr="00207F0A">
        <w:rPr>
          <w:rFonts w:ascii="Times New Roman" w:eastAsia="Times New Roman" w:hAnsi="Times New Roman" w:cs="Times New Roman"/>
          <w:color w:val="000000"/>
        </w:rPr>
        <w:t xml:space="preserve"> Executantul are obligația de a încheia înainte de începerea lucrărilor, o asigurare ce va cuprinde toate riscurile care ar putea apărea din derularea lucrărilor, privind utilajele, instalațiile de lucru, echipamentele, materialele pe stoc, personalul propriu și reprezenta</w:t>
      </w:r>
      <w:r>
        <w:rPr>
          <w:rFonts w:ascii="Times New Roman" w:eastAsia="Times New Roman" w:hAnsi="Times New Roman" w:cs="Times New Roman"/>
          <w:color w:val="000000"/>
        </w:rPr>
        <w:t xml:space="preserve">nții imputerniciți să verifice </w:t>
      </w:r>
      <w:r w:rsidRPr="00207F0A">
        <w:rPr>
          <w:rFonts w:ascii="Times New Roman" w:eastAsia="Times New Roman" w:hAnsi="Times New Roman" w:cs="Times New Roman"/>
          <w:color w:val="000000"/>
        </w:rPr>
        <w:t>sau să recepționeze lucrările, precum și daunele sau prejudiciile aduse de către terțe persoane fizice și juridice.</w:t>
      </w:r>
    </w:p>
    <w:p w14:paraId="33AB400D"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b/>
          <w:color w:val="000000"/>
        </w:rPr>
        <w:lastRenderedPageBreak/>
        <w:t>6.2.</w:t>
      </w:r>
      <w:r w:rsidRPr="00207F0A">
        <w:rPr>
          <w:rFonts w:ascii="Times New Roman" w:eastAsia="Times New Roman" w:hAnsi="Times New Roman" w:cs="Times New Roman"/>
          <w:color w:val="000000"/>
        </w:rPr>
        <w:t xml:space="preserve"> Executantul are obligația de a prezenta entității contractante, ori de câte ori i se va cere, polița sau polițele de asigurare și recipisele </w:t>
      </w:r>
      <w:r>
        <w:rPr>
          <w:rFonts w:ascii="Times New Roman" w:eastAsia="Times New Roman" w:hAnsi="Times New Roman" w:cs="Times New Roman"/>
          <w:color w:val="000000"/>
        </w:rPr>
        <w:t>pentru plata primelor curente (</w:t>
      </w:r>
      <w:r w:rsidRPr="00207F0A">
        <w:rPr>
          <w:rFonts w:ascii="Times New Roman" w:eastAsia="Times New Roman" w:hAnsi="Times New Roman" w:cs="Times New Roman"/>
          <w:color w:val="000000"/>
        </w:rPr>
        <w:t>actualizate).</w:t>
      </w:r>
    </w:p>
    <w:p w14:paraId="4BC50EA9" w14:textId="77777777" w:rsidR="00123918" w:rsidRPr="00207F0A" w:rsidRDefault="00123918" w:rsidP="00123918">
      <w:pPr>
        <w:spacing w:line="276" w:lineRule="auto"/>
        <w:jc w:val="both"/>
        <w:rPr>
          <w:rFonts w:ascii="Times New Roman" w:eastAsia="Times New Roman" w:hAnsi="Times New Roman" w:cs="Times New Roman"/>
          <w:color w:val="000000"/>
        </w:rPr>
      </w:pPr>
      <w:r w:rsidRPr="00207F0A">
        <w:rPr>
          <w:rFonts w:ascii="Times New Roman" w:eastAsia="Times New Roman" w:hAnsi="Times New Roman" w:cs="Times New Roman"/>
          <w:b/>
          <w:color w:val="000000"/>
        </w:rPr>
        <w:t xml:space="preserve">6.3. </w:t>
      </w:r>
      <w:r w:rsidRPr="00207F0A">
        <w:rPr>
          <w:rFonts w:ascii="Times New Roman" w:eastAsia="Times New Roman" w:hAnsi="Times New Roman" w:cs="Times New Roman"/>
          <w:color w:val="000000"/>
        </w:rPr>
        <w:t>CPL CONCORDIA FILIALA CLUJ ROMÂNIA SRL nu va fi responsabilă pentru nici un fel de daune-interese, compensații plătibile prin lege, în privința sau ca urmare a unui accident ori prejudiciu adus unui muncitor sau altei persoane angajate de executant, cu excepția accidentelor sau prejudiciilor rezultate din vina sa sau a angajaților acesteia.</w:t>
      </w:r>
    </w:p>
    <w:p w14:paraId="61D03E5D" w14:textId="77777777" w:rsidR="00123918" w:rsidRPr="00207F0A" w:rsidRDefault="00123918" w:rsidP="00123918">
      <w:pPr>
        <w:spacing w:line="276" w:lineRule="auto"/>
        <w:jc w:val="both"/>
        <w:rPr>
          <w:rFonts w:ascii="Tahoma" w:eastAsia="Times New Roman" w:hAnsi="Tahoma" w:cs="Tahoma"/>
          <w:color w:val="000000"/>
        </w:rPr>
      </w:pPr>
    </w:p>
    <w:p w14:paraId="1CC4A536" w14:textId="696237E8" w:rsidR="00833AE4" w:rsidRPr="00456C90" w:rsidRDefault="00833AE4" w:rsidP="00123918">
      <w:pPr>
        <w:jc w:val="both"/>
      </w:pPr>
    </w:p>
    <w:sectPr w:rsidR="00833AE4" w:rsidRPr="00456C90" w:rsidSect="00123918">
      <w:headerReference w:type="even" r:id="rId9"/>
      <w:headerReference w:type="default" r:id="rId10"/>
      <w:footerReference w:type="even" r:id="rId11"/>
      <w:footerReference w:type="default" r:id="rId12"/>
      <w:headerReference w:type="first" r:id="rId13"/>
      <w:footerReference w:type="first" r:id="rId14"/>
      <w:pgSz w:w="11900" w:h="16840"/>
      <w:pgMar w:top="1560" w:right="985"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80D9" w14:textId="77777777" w:rsidR="00071C22" w:rsidRDefault="00071C22" w:rsidP="004A395E">
      <w:r>
        <w:separator/>
      </w:r>
    </w:p>
  </w:endnote>
  <w:endnote w:type="continuationSeparator" w:id="0">
    <w:p w14:paraId="661F092A" w14:textId="77777777" w:rsidR="00071C22" w:rsidRDefault="00071C22" w:rsidP="004A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D0DA" w14:textId="77777777" w:rsidR="00425B7D" w:rsidRDefault="00425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2F52" w14:textId="77777777" w:rsidR="00425B7D" w:rsidRDefault="00425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D43D" w14:textId="69E223D0" w:rsidR="00651B8F" w:rsidRDefault="00320FE9">
    <w:pPr>
      <w:pStyle w:val="Footer"/>
    </w:pPr>
    <w:r>
      <w:rPr>
        <w:noProof/>
        <w:lang w:val="en-US" w:eastAsia="en-US"/>
      </w:rPr>
      <w:drawing>
        <wp:anchor distT="0" distB="0" distL="114300" distR="114300" simplePos="0" relativeHeight="251658240" behindDoc="0" locked="0" layoutInCell="1" allowOverlap="0" wp14:anchorId="7DB7ED38" wp14:editId="2023BC68">
          <wp:simplePos x="0" y="0"/>
          <wp:positionH relativeFrom="column">
            <wp:align>center</wp:align>
          </wp:positionH>
          <wp:positionV relativeFrom="page">
            <wp:align>bottom</wp:align>
          </wp:positionV>
          <wp:extent cx="7559675" cy="1117600"/>
          <wp:effectExtent l="0" t="0" r="0" b="0"/>
          <wp:wrapSquare wrapText="bothSides"/>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omania.jpg"/>
                  <pic:cNvPicPr/>
                </pic:nvPicPr>
                <pic:blipFill>
                  <a:blip r:embed="rId1"/>
                  <a:stretch>
                    <a:fillRect/>
                  </a:stretch>
                </pic:blipFill>
                <pic:spPr>
                  <a:xfrm>
                    <a:off x="0" y="0"/>
                    <a:ext cx="7559995" cy="111811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0E7B" w14:textId="77777777" w:rsidR="00071C22" w:rsidRDefault="00071C22" w:rsidP="004A395E">
      <w:r>
        <w:separator/>
      </w:r>
    </w:p>
  </w:footnote>
  <w:footnote w:type="continuationSeparator" w:id="0">
    <w:p w14:paraId="0AF875F1" w14:textId="77777777" w:rsidR="00071C22" w:rsidRDefault="00071C22" w:rsidP="004A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996" w14:textId="77777777" w:rsidR="00651B8F" w:rsidRDefault="00EC6666">
    <w:pPr>
      <w:pStyle w:val="Header"/>
    </w:pPr>
    <w:sdt>
      <w:sdtPr>
        <w:id w:val="1233735692"/>
        <w:placeholder>
          <w:docPart w:val="AFD51AEDA4361149B8E0B11D4C39650A"/>
        </w:placeholder>
        <w:temporary/>
        <w:showingPlcHdr/>
      </w:sdtPr>
      <w:sdtEndPr/>
      <w:sdtContent>
        <w:r w:rsidR="00651B8F">
          <w:t>[Digitare il testo]</w:t>
        </w:r>
      </w:sdtContent>
    </w:sdt>
    <w:r w:rsidR="00651B8F">
      <w:ptab w:relativeTo="margin" w:alignment="center" w:leader="none"/>
    </w:r>
    <w:sdt>
      <w:sdtPr>
        <w:id w:val="542188179"/>
        <w:placeholder>
          <w:docPart w:val="C6C5497F86FD374CBADBF2B151E77781"/>
        </w:placeholder>
        <w:temporary/>
        <w:showingPlcHdr/>
      </w:sdtPr>
      <w:sdtEndPr/>
      <w:sdtContent>
        <w:r w:rsidR="00651B8F">
          <w:t>[Digitare il testo]</w:t>
        </w:r>
      </w:sdtContent>
    </w:sdt>
    <w:r w:rsidR="00651B8F">
      <w:ptab w:relativeTo="margin" w:alignment="right" w:leader="none"/>
    </w:r>
    <w:sdt>
      <w:sdtPr>
        <w:id w:val="-1255286969"/>
        <w:placeholder>
          <w:docPart w:val="F8B23C3C3771F4428E826D38EDF65BA3"/>
        </w:placeholder>
        <w:temporary/>
        <w:showingPlcHdr/>
      </w:sdtPr>
      <w:sdtEndPr/>
      <w:sdtContent>
        <w:r w:rsidR="00651B8F">
          <w:t>[Digitare il testo]</w:t>
        </w:r>
      </w:sdtContent>
    </w:sdt>
  </w:p>
  <w:p w14:paraId="1D691266" w14:textId="77777777" w:rsidR="00651B8F" w:rsidRDefault="00651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AE62" w14:textId="0A35CCFF" w:rsidR="00651B8F" w:rsidRDefault="00320FE9">
    <w:pPr>
      <w:pStyle w:val="Header"/>
    </w:pPr>
    <w:r>
      <w:rPr>
        <w:noProof/>
        <w:lang w:val="en-US" w:eastAsia="en-US"/>
      </w:rPr>
      <w:drawing>
        <wp:anchor distT="0" distB="0" distL="114300" distR="114300" simplePos="0" relativeHeight="251660288" behindDoc="0" locked="0" layoutInCell="1" allowOverlap="0" wp14:anchorId="41DBA4D5" wp14:editId="29BEA425">
          <wp:simplePos x="0" y="0"/>
          <wp:positionH relativeFrom="column">
            <wp:align>center</wp:align>
          </wp:positionH>
          <wp:positionV relativeFrom="page">
            <wp:align>top</wp:align>
          </wp:positionV>
          <wp:extent cx="7559675" cy="876935"/>
          <wp:effectExtent l="0" t="0" r="9525" b="12065"/>
          <wp:wrapSquare wrapText="bothSides"/>
          <wp:docPr id="2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romania.jpg"/>
                  <pic:cNvPicPr/>
                </pic:nvPicPr>
                <pic:blipFill>
                  <a:blip r:embed="rId1">
                    <a:extLst>
                      <a:ext uri="{28A0092B-C50C-407E-A947-70E740481C1C}">
                        <a14:useLocalDpi xmlns:a14="http://schemas.microsoft.com/office/drawing/2010/main" val="0"/>
                      </a:ext>
                    </a:extLst>
                  </a:blip>
                  <a:stretch>
                    <a:fillRect/>
                  </a:stretch>
                </pic:blipFill>
                <pic:spPr>
                  <a:xfrm>
                    <a:off x="0" y="0"/>
                    <a:ext cx="7559675" cy="8769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EBBD" w14:textId="4786FE3B" w:rsidR="00651B8F" w:rsidRDefault="00320FE9">
    <w:pPr>
      <w:pStyle w:val="Header"/>
    </w:pPr>
    <w:r>
      <w:rPr>
        <w:noProof/>
        <w:lang w:val="en-US" w:eastAsia="en-US"/>
      </w:rPr>
      <w:drawing>
        <wp:anchor distT="0" distB="0" distL="114300" distR="114300" simplePos="0" relativeHeight="251656192" behindDoc="0" locked="0" layoutInCell="1" allowOverlap="0" wp14:anchorId="24BB5092" wp14:editId="6EA40FC7">
          <wp:simplePos x="0" y="0"/>
          <wp:positionH relativeFrom="column">
            <wp:align>center</wp:align>
          </wp:positionH>
          <wp:positionV relativeFrom="page">
            <wp:align>top</wp:align>
          </wp:positionV>
          <wp:extent cx="7559675" cy="876935"/>
          <wp:effectExtent l="0" t="0" r="9525" b="12065"/>
          <wp:wrapSquare wrapText="bothSides"/>
          <wp:docPr id="2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romania.jpg"/>
                  <pic:cNvPicPr/>
                </pic:nvPicPr>
                <pic:blipFill>
                  <a:blip r:embed="rId1">
                    <a:extLst>
                      <a:ext uri="{28A0092B-C50C-407E-A947-70E740481C1C}">
                        <a14:useLocalDpi xmlns:a14="http://schemas.microsoft.com/office/drawing/2010/main" val="0"/>
                      </a:ext>
                    </a:extLst>
                  </a:blip>
                  <a:stretch>
                    <a:fillRect/>
                  </a:stretch>
                </pic:blipFill>
                <pic:spPr>
                  <a:xfrm>
                    <a:off x="0" y="0"/>
                    <a:ext cx="7559675" cy="8769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2D6"/>
    <w:multiLevelType w:val="hybridMultilevel"/>
    <w:tmpl w:val="5A4EC43C"/>
    <w:lvl w:ilvl="0" w:tplc="B2388C1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C53567"/>
    <w:multiLevelType w:val="hybridMultilevel"/>
    <w:tmpl w:val="FA2AAE92"/>
    <w:lvl w:ilvl="0" w:tplc="1102EDD8">
      <w:numFmt w:val="bullet"/>
      <w:lvlText w:val="-"/>
      <w:lvlJc w:val="left"/>
      <w:pPr>
        <w:ind w:left="-37" w:hanging="360"/>
      </w:pPr>
      <w:rPr>
        <w:rFonts w:ascii="Times New Roman" w:eastAsiaTheme="minorEastAsia" w:hAnsi="Times New Roman" w:cs="Times New Roman" w:hint="default"/>
      </w:rPr>
    </w:lvl>
    <w:lvl w:ilvl="1" w:tplc="04180003" w:tentative="1">
      <w:start w:val="1"/>
      <w:numFmt w:val="bullet"/>
      <w:lvlText w:val="o"/>
      <w:lvlJc w:val="left"/>
      <w:pPr>
        <w:ind w:left="683" w:hanging="360"/>
      </w:pPr>
      <w:rPr>
        <w:rFonts w:ascii="Courier New" w:hAnsi="Courier New" w:cs="Courier New" w:hint="default"/>
      </w:rPr>
    </w:lvl>
    <w:lvl w:ilvl="2" w:tplc="04180005" w:tentative="1">
      <w:start w:val="1"/>
      <w:numFmt w:val="bullet"/>
      <w:lvlText w:val=""/>
      <w:lvlJc w:val="left"/>
      <w:pPr>
        <w:ind w:left="1403" w:hanging="360"/>
      </w:pPr>
      <w:rPr>
        <w:rFonts w:ascii="Wingdings" w:hAnsi="Wingdings" w:hint="default"/>
      </w:rPr>
    </w:lvl>
    <w:lvl w:ilvl="3" w:tplc="04180001" w:tentative="1">
      <w:start w:val="1"/>
      <w:numFmt w:val="bullet"/>
      <w:lvlText w:val=""/>
      <w:lvlJc w:val="left"/>
      <w:pPr>
        <w:ind w:left="2123" w:hanging="360"/>
      </w:pPr>
      <w:rPr>
        <w:rFonts w:ascii="Symbol" w:hAnsi="Symbol" w:hint="default"/>
      </w:rPr>
    </w:lvl>
    <w:lvl w:ilvl="4" w:tplc="04180003" w:tentative="1">
      <w:start w:val="1"/>
      <w:numFmt w:val="bullet"/>
      <w:lvlText w:val="o"/>
      <w:lvlJc w:val="left"/>
      <w:pPr>
        <w:ind w:left="2843" w:hanging="360"/>
      </w:pPr>
      <w:rPr>
        <w:rFonts w:ascii="Courier New" w:hAnsi="Courier New" w:cs="Courier New" w:hint="default"/>
      </w:rPr>
    </w:lvl>
    <w:lvl w:ilvl="5" w:tplc="04180005" w:tentative="1">
      <w:start w:val="1"/>
      <w:numFmt w:val="bullet"/>
      <w:lvlText w:val=""/>
      <w:lvlJc w:val="left"/>
      <w:pPr>
        <w:ind w:left="3563" w:hanging="360"/>
      </w:pPr>
      <w:rPr>
        <w:rFonts w:ascii="Wingdings" w:hAnsi="Wingdings" w:hint="default"/>
      </w:rPr>
    </w:lvl>
    <w:lvl w:ilvl="6" w:tplc="04180001" w:tentative="1">
      <w:start w:val="1"/>
      <w:numFmt w:val="bullet"/>
      <w:lvlText w:val=""/>
      <w:lvlJc w:val="left"/>
      <w:pPr>
        <w:ind w:left="4283" w:hanging="360"/>
      </w:pPr>
      <w:rPr>
        <w:rFonts w:ascii="Symbol" w:hAnsi="Symbol" w:hint="default"/>
      </w:rPr>
    </w:lvl>
    <w:lvl w:ilvl="7" w:tplc="04180003" w:tentative="1">
      <w:start w:val="1"/>
      <w:numFmt w:val="bullet"/>
      <w:lvlText w:val="o"/>
      <w:lvlJc w:val="left"/>
      <w:pPr>
        <w:ind w:left="5003" w:hanging="360"/>
      </w:pPr>
      <w:rPr>
        <w:rFonts w:ascii="Courier New" w:hAnsi="Courier New" w:cs="Courier New" w:hint="default"/>
      </w:rPr>
    </w:lvl>
    <w:lvl w:ilvl="8" w:tplc="04180005" w:tentative="1">
      <w:start w:val="1"/>
      <w:numFmt w:val="bullet"/>
      <w:lvlText w:val=""/>
      <w:lvlJc w:val="left"/>
      <w:pPr>
        <w:ind w:left="5723" w:hanging="360"/>
      </w:pPr>
      <w:rPr>
        <w:rFonts w:ascii="Wingdings" w:hAnsi="Wingdings" w:hint="default"/>
      </w:rPr>
    </w:lvl>
  </w:abstractNum>
  <w:abstractNum w:abstractNumId="2" w15:restartNumberingAfterBreak="0">
    <w:nsid w:val="0FB55814"/>
    <w:multiLevelType w:val="hybridMultilevel"/>
    <w:tmpl w:val="E0FCBC84"/>
    <w:lvl w:ilvl="0" w:tplc="4B486BCC">
      <w:numFmt w:val="bullet"/>
      <w:lvlText w:val="-"/>
      <w:lvlJc w:val="left"/>
      <w:pPr>
        <w:ind w:left="1068" w:hanging="360"/>
      </w:pPr>
      <w:rPr>
        <w:rFonts w:ascii="Times New Roman" w:eastAsiaTheme="minorEastAsia"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11702692"/>
    <w:multiLevelType w:val="hybridMultilevel"/>
    <w:tmpl w:val="E2903AEE"/>
    <w:lvl w:ilvl="0" w:tplc="3FDC6C5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37120"/>
    <w:multiLevelType w:val="hybridMultilevel"/>
    <w:tmpl w:val="E4C60BE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2CC703B8"/>
    <w:multiLevelType w:val="hybridMultilevel"/>
    <w:tmpl w:val="AC0E0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34201"/>
    <w:multiLevelType w:val="hybridMultilevel"/>
    <w:tmpl w:val="D2B4EBC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4F42BF1"/>
    <w:multiLevelType w:val="hybridMultilevel"/>
    <w:tmpl w:val="CE2E6ED8"/>
    <w:lvl w:ilvl="0" w:tplc="E68E8EF4">
      <w:start w:val="3"/>
      <w:numFmt w:val="bullet"/>
      <w:lvlText w:val="-"/>
      <w:lvlJc w:val="left"/>
      <w:pPr>
        <w:ind w:left="1146" w:hanging="360"/>
      </w:pPr>
      <w:rPr>
        <w:rFonts w:ascii="Arial" w:eastAsia="Calibr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CF5217"/>
    <w:multiLevelType w:val="multilevel"/>
    <w:tmpl w:val="0BF65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EA3A07"/>
    <w:multiLevelType w:val="hybridMultilevel"/>
    <w:tmpl w:val="A8AC6BAC"/>
    <w:lvl w:ilvl="0" w:tplc="04180011">
      <w:start w:val="1"/>
      <w:numFmt w:val="decimal"/>
      <w:lvlText w:val="%1)"/>
      <w:lvlJc w:val="left"/>
      <w:pPr>
        <w:ind w:left="786" w:hanging="360"/>
      </w:pPr>
      <w:rPr>
        <w:rFont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15:restartNumberingAfterBreak="0">
    <w:nsid w:val="3DB61E1A"/>
    <w:multiLevelType w:val="multilevel"/>
    <w:tmpl w:val="BF628E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B53D08"/>
    <w:multiLevelType w:val="hybridMultilevel"/>
    <w:tmpl w:val="D02849F2"/>
    <w:lvl w:ilvl="0" w:tplc="08090003">
      <w:start w:val="1"/>
      <w:numFmt w:val="bullet"/>
      <w:lvlText w:val="o"/>
      <w:lvlJc w:val="left"/>
      <w:pPr>
        <w:ind w:left="904" w:hanging="360"/>
      </w:pPr>
      <w:rPr>
        <w:rFonts w:ascii="Courier New" w:hAnsi="Courier New" w:cs="Courier New" w:hint="default"/>
      </w:rPr>
    </w:lvl>
    <w:lvl w:ilvl="1" w:tplc="307EAD84">
      <w:numFmt w:val="bullet"/>
      <w:lvlText w:val="•"/>
      <w:lvlJc w:val="left"/>
      <w:pPr>
        <w:ind w:left="1459" w:hanging="195"/>
      </w:pPr>
      <w:rPr>
        <w:rFonts w:ascii="Times New Roman" w:eastAsiaTheme="minorHAnsi" w:hAnsi="Times New Roman" w:cs="Times New Roman"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12" w15:restartNumberingAfterBreak="0">
    <w:nsid w:val="4D5A352E"/>
    <w:multiLevelType w:val="hybridMultilevel"/>
    <w:tmpl w:val="629C513A"/>
    <w:lvl w:ilvl="0" w:tplc="0606921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756EB4"/>
    <w:multiLevelType w:val="hybridMultilevel"/>
    <w:tmpl w:val="A902489A"/>
    <w:lvl w:ilvl="0" w:tplc="7B90C80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1FB4AF3"/>
    <w:multiLevelType w:val="hybridMultilevel"/>
    <w:tmpl w:val="B4D4D1CC"/>
    <w:lvl w:ilvl="0" w:tplc="F996727E">
      <w:numFmt w:val="bullet"/>
      <w:lvlText w:val="-"/>
      <w:lvlJc w:val="left"/>
      <w:pPr>
        <w:ind w:left="1065" w:hanging="360"/>
      </w:pPr>
      <w:rPr>
        <w:rFonts w:ascii="Times New Roman" w:eastAsiaTheme="minorEastAsia"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522219E0"/>
    <w:multiLevelType w:val="hybridMultilevel"/>
    <w:tmpl w:val="9A4E22BC"/>
    <w:lvl w:ilvl="0" w:tplc="0409000F">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8A2BB1"/>
    <w:multiLevelType w:val="hybridMultilevel"/>
    <w:tmpl w:val="D6A8847A"/>
    <w:lvl w:ilvl="0" w:tplc="3F06250E">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82A002C"/>
    <w:multiLevelType w:val="hybridMultilevel"/>
    <w:tmpl w:val="276266AC"/>
    <w:lvl w:ilvl="0" w:tplc="E2E051EC">
      <w:numFmt w:val="bullet"/>
      <w:lvlText w:val="-"/>
      <w:lvlJc w:val="left"/>
      <w:pPr>
        <w:ind w:left="786" w:hanging="360"/>
      </w:pPr>
      <w:rPr>
        <w:rFonts w:ascii="Times New Roman" w:eastAsiaTheme="minorEastAsia"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8" w15:restartNumberingAfterBreak="0">
    <w:nsid w:val="62647006"/>
    <w:multiLevelType w:val="hybridMultilevel"/>
    <w:tmpl w:val="19648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650D7"/>
    <w:multiLevelType w:val="hybridMultilevel"/>
    <w:tmpl w:val="C74406E2"/>
    <w:lvl w:ilvl="0" w:tplc="B1906ADA">
      <w:numFmt w:val="bullet"/>
      <w:lvlText w:val="•"/>
      <w:lvlJc w:val="left"/>
      <w:pPr>
        <w:ind w:left="3" w:hanging="570"/>
      </w:pPr>
      <w:rPr>
        <w:rFonts w:ascii="Times New Roman" w:eastAsiaTheme="minorHAnsi"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0" w15:restartNumberingAfterBreak="0">
    <w:nsid w:val="77BB0254"/>
    <w:multiLevelType w:val="hybridMultilevel"/>
    <w:tmpl w:val="AE8A51DA"/>
    <w:lvl w:ilvl="0" w:tplc="E68E8EF4">
      <w:start w:val="3"/>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7AFC5F3B"/>
    <w:multiLevelType w:val="hybridMultilevel"/>
    <w:tmpl w:val="9E1892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46704"/>
    <w:multiLevelType w:val="hybridMultilevel"/>
    <w:tmpl w:val="04FCB4F6"/>
    <w:lvl w:ilvl="0" w:tplc="0CCAFBA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0307414">
    <w:abstractNumId w:val="2"/>
  </w:num>
  <w:num w:numId="2" w16cid:durableId="1391928628">
    <w:abstractNumId w:val="13"/>
  </w:num>
  <w:num w:numId="3" w16cid:durableId="1047876419">
    <w:abstractNumId w:val="1"/>
  </w:num>
  <w:num w:numId="4" w16cid:durableId="509877901">
    <w:abstractNumId w:val="17"/>
  </w:num>
  <w:num w:numId="5" w16cid:durableId="1020665637">
    <w:abstractNumId w:val="9"/>
  </w:num>
  <w:num w:numId="6" w16cid:durableId="328405456">
    <w:abstractNumId w:val="22"/>
  </w:num>
  <w:num w:numId="7" w16cid:durableId="1487818246">
    <w:abstractNumId w:val="0"/>
  </w:num>
  <w:num w:numId="8" w16cid:durableId="531189492">
    <w:abstractNumId w:val="20"/>
  </w:num>
  <w:num w:numId="9" w16cid:durableId="708648393">
    <w:abstractNumId w:val="16"/>
  </w:num>
  <w:num w:numId="10" w16cid:durableId="106314773">
    <w:abstractNumId w:val="12"/>
  </w:num>
  <w:num w:numId="11" w16cid:durableId="606620130">
    <w:abstractNumId w:val="14"/>
  </w:num>
  <w:num w:numId="12" w16cid:durableId="1054695158">
    <w:abstractNumId w:val="3"/>
  </w:num>
  <w:num w:numId="13" w16cid:durableId="162359548">
    <w:abstractNumId w:val="8"/>
  </w:num>
  <w:num w:numId="14" w16cid:durableId="1265768413">
    <w:abstractNumId w:val="18"/>
  </w:num>
  <w:num w:numId="15" w16cid:durableId="739016245">
    <w:abstractNumId w:val="6"/>
  </w:num>
  <w:num w:numId="16" w16cid:durableId="1366909748">
    <w:abstractNumId w:val="19"/>
  </w:num>
  <w:num w:numId="17" w16cid:durableId="1248222357">
    <w:abstractNumId w:val="7"/>
  </w:num>
  <w:num w:numId="18" w16cid:durableId="471951172">
    <w:abstractNumId w:val="11"/>
  </w:num>
  <w:num w:numId="19" w16cid:durableId="648556756">
    <w:abstractNumId w:val="21"/>
  </w:num>
  <w:num w:numId="20" w16cid:durableId="2063358586">
    <w:abstractNumId w:val="5"/>
  </w:num>
  <w:num w:numId="21" w16cid:durableId="1310012455">
    <w:abstractNumId w:val="15"/>
  </w:num>
  <w:num w:numId="22" w16cid:durableId="325212253">
    <w:abstractNumId w:val="10"/>
  </w:num>
  <w:num w:numId="23" w16cid:durableId="1026104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5E"/>
    <w:rsid w:val="00002C87"/>
    <w:rsid w:val="00004C10"/>
    <w:rsid w:val="00022D40"/>
    <w:rsid w:val="00023DC9"/>
    <w:rsid w:val="00025534"/>
    <w:rsid w:val="000457E1"/>
    <w:rsid w:val="00057FC3"/>
    <w:rsid w:val="00065389"/>
    <w:rsid w:val="00071C22"/>
    <w:rsid w:val="00072414"/>
    <w:rsid w:val="000728F5"/>
    <w:rsid w:val="000C0A4F"/>
    <w:rsid w:val="000E6F7F"/>
    <w:rsid w:val="000F40FE"/>
    <w:rsid w:val="000F6B3F"/>
    <w:rsid w:val="00123918"/>
    <w:rsid w:val="00127B81"/>
    <w:rsid w:val="00132023"/>
    <w:rsid w:val="0013293E"/>
    <w:rsid w:val="00161D29"/>
    <w:rsid w:val="00180B19"/>
    <w:rsid w:val="00185EE5"/>
    <w:rsid w:val="00190E3C"/>
    <w:rsid w:val="001925E8"/>
    <w:rsid w:val="001A1131"/>
    <w:rsid w:val="001A68DF"/>
    <w:rsid w:val="001B7B44"/>
    <w:rsid w:val="001C4D5D"/>
    <w:rsid w:val="001E1890"/>
    <w:rsid w:val="001E4C7B"/>
    <w:rsid w:val="001E6E09"/>
    <w:rsid w:val="001F7727"/>
    <w:rsid w:val="00225EA4"/>
    <w:rsid w:val="00232BE0"/>
    <w:rsid w:val="002532B0"/>
    <w:rsid w:val="0025613B"/>
    <w:rsid w:val="002601DA"/>
    <w:rsid w:val="00265E64"/>
    <w:rsid w:val="00273BB9"/>
    <w:rsid w:val="002948F6"/>
    <w:rsid w:val="002A7C9F"/>
    <w:rsid w:val="002B6778"/>
    <w:rsid w:val="002F34C3"/>
    <w:rsid w:val="00320FE9"/>
    <w:rsid w:val="003313CD"/>
    <w:rsid w:val="00350CC6"/>
    <w:rsid w:val="00360683"/>
    <w:rsid w:val="00374530"/>
    <w:rsid w:val="00395A61"/>
    <w:rsid w:val="003A0120"/>
    <w:rsid w:val="003B6FBB"/>
    <w:rsid w:val="003C1A28"/>
    <w:rsid w:val="003D4731"/>
    <w:rsid w:val="003E59B7"/>
    <w:rsid w:val="003F3288"/>
    <w:rsid w:val="003F405C"/>
    <w:rsid w:val="004002A9"/>
    <w:rsid w:val="004074DC"/>
    <w:rsid w:val="00422A46"/>
    <w:rsid w:val="00422BD2"/>
    <w:rsid w:val="00425B7D"/>
    <w:rsid w:val="004358D3"/>
    <w:rsid w:val="00447F35"/>
    <w:rsid w:val="00450470"/>
    <w:rsid w:val="00456C90"/>
    <w:rsid w:val="004714AD"/>
    <w:rsid w:val="00480F47"/>
    <w:rsid w:val="004914ED"/>
    <w:rsid w:val="004A395E"/>
    <w:rsid w:val="004B56C8"/>
    <w:rsid w:val="004C367D"/>
    <w:rsid w:val="004D7DEB"/>
    <w:rsid w:val="004E2BE7"/>
    <w:rsid w:val="004F332D"/>
    <w:rsid w:val="00500F6B"/>
    <w:rsid w:val="00505E12"/>
    <w:rsid w:val="00512D7B"/>
    <w:rsid w:val="00522862"/>
    <w:rsid w:val="00530938"/>
    <w:rsid w:val="005430A8"/>
    <w:rsid w:val="005563A4"/>
    <w:rsid w:val="00560CC0"/>
    <w:rsid w:val="0057574A"/>
    <w:rsid w:val="0057581A"/>
    <w:rsid w:val="00593B07"/>
    <w:rsid w:val="005A12F6"/>
    <w:rsid w:val="005A53F2"/>
    <w:rsid w:val="005C6DF3"/>
    <w:rsid w:val="005D335B"/>
    <w:rsid w:val="005E6EC2"/>
    <w:rsid w:val="005F32B8"/>
    <w:rsid w:val="00601911"/>
    <w:rsid w:val="00630283"/>
    <w:rsid w:val="0063213B"/>
    <w:rsid w:val="00645C8C"/>
    <w:rsid w:val="00646D40"/>
    <w:rsid w:val="00651B8F"/>
    <w:rsid w:val="006565F1"/>
    <w:rsid w:val="00660CD7"/>
    <w:rsid w:val="00672641"/>
    <w:rsid w:val="006754AF"/>
    <w:rsid w:val="00684BA3"/>
    <w:rsid w:val="00690CA5"/>
    <w:rsid w:val="00693284"/>
    <w:rsid w:val="00697487"/>
    <w:rsid w:val="006A32FB"/>
    <w:rsid w:val="006C2C5D"/>
    <w:rsid w:val="006D5590"/>
    <w:rsid w:val="006D67E4"/>
    <w:rsid w:val="006E6123"/>
    <w:rsid w:val="00707302"/>
    <w:rsid w:val="00723ABB"/>
    <w:rsid w:val="0073622E"/>
    <w:rsid w:val="00744B60"/>
    <w:rsid w:val="007560F6"/>
    <w:rsid w:val="0076552D"/>
    <w:rsid w:val="007750B9"/>
    <w:rsid w:val="00775626"/>
    <w:rsid w:val="0078199E"/>
    <w:rsid w:val="007915F0"/>
    <w:rsid w:val="007C050D"/>
    <w:rsid w:val="007C1D6C"/>
    <w:rsid w:val="007C4CC9"/>
    <w:rsid w:val="007F630E"/>
    <w:rsid w:val="00803790"/>
    <w:rsid w:val="00805DAF"/>
    <w:rsid w:val="00821D5A"/>
    <w:rsid w:val="00833AE4"/>
    <w:rsid w:val="00835042"/>
    <w:rsid w:val="00841D2D"/>
    <w:rsid w:val="00843EF8"/>
    <w:rsid w:val="00846240"/>
    <w:rsid w:val="008466FA"/>
    <w:rsid w:val="008729AB"/>
    <w:rsid w:val="00873722"/>
    <w:rsid w:val="00880020"/>
    <w:rsid w:val="008A772D"/>
    <w:rsid w:val="008C086F"/>
    <w:rsid w:val="008C588D"/>
    <w:rsid w:val="009043DD"/>
    <w:rsid w:val="00915F72"/>
    <w:rsid w:val="00921B0E"/>
    <w:rsid w:val="00926878"/>
    <w:rsid w:val="00965DC6"/>
    <w:rsid w:val="00970AE8"/>
    <w:rsid w:val="009845CE"/>
    <w:rsid w:val="009A43F2"/>
    <w:rsid w:val="009B01C2"/>
    <w:rsid w:val="009B0B37"/>
    <w:rsid w:val="009E24B4"/>
    <w:rsid w:val="009E2861"/>
    <w:rsid w:val="009F1824"/>
    <w:rsid w:val="00A02094"/>
    <w:rsid w:val="00A03B47"/>
    <w:rsid w:val="00A11F7F"/>
    <w:rsid w:val="00A51369"/>
    <w:rsid w:val="00A60A65"/>
    <w:rsid w:val="00A61D1E"/>
    <w:rsid w:val="00AA4FA5"/>
    <w:rsid w:val="00AB6FB1"/>
    <w:rsid w:val="00AE6ABA"/>
    <w:rsid w:val="00B02480"/>
    <w:rsid w:val="00B156F2"/>
    <w:rsid w:val="00B2253A"/>
    <w:rsid w:val="00B26A5F"/>
    <w:rsid w:val="00B32AC9"/>
    <w:rsid w:val="00B33A48"/>
    <w:rsid w:val="00B363A0"/>
    <w:rsid w:val="00B67CF9"/>
    <w:rsid w:val="00B72C14"/>
    <w:rsid w:val="00B73D76"/>
    <w:rsid w:val="00BA3634"/>
    <w:rsid w:val="00BA41D0"/>
    <w:rsid w:val="00BC2F49"/>
    <w:rsid w:val="00BD61D3"/>
    <w:rsid w:val="00BE5131"/>
    <w:rsid w:val="00BF4BA5"/>
    <w:rsid w:val="00C00AB5"/>
    <w:rsid w:val="00C07436"/>
    <w:rsid w:val="00C103D4"/>
    <w:rsid w:val="00C20C81"/>
    <w:rsid w:val="00C35179"/>
    <w:rsid w:val="00C47133"/>
    <w:rsid w:val="00C712DB"/>
    <w:rsid w:val="00C77CB3"/>
    <w:rsid w:val="00CD1C73"/>
    <w:rsid w:val="00CD73B6"/>
    <w:rsid w:val="00CF12B0"/>
    <w:rsid w:val="00CF1575"/>
    <w:rsid w:val="00D1467D"/>
    <w:rsid w:val="00D219B2"/>
    <w:rsid w:val="00D241D2"/>
    <w:rsid w:val="00D36CFF"/>
    <w:rsid w:val="00D4638D"/>
    <w:rsid w:val="00D46598"/>
    <w:rsid w:val="00D5610F"/>
    <w:rsid w:val="00D74C4B"/>
    <w:rsid w:val="00D76991"/>
    <w:rsid w:val="00D83E08"/>
    <w:rsid w:val="00D85672"/>
    <w:rsid w:val="00DA033A"/>
    <w:rsid w:val="00DA35D8"/>
    <w:rsid w:val="00DB23DE"/>
    <w:rsid w:val="00DF3465"/>
    <w:rsid w:val="00E05FBE"/>
    <w:rsid w:val="00E06901"/>
    <w:rsid w:val="00E3489E"/>
    <w:rsid w:val="00E5012D"/>
    <w:rsid w:val="00E55A43"/>
    <w:rsid w:val="00E66B7D"/>
    <w:rsid w:val="00E90EF5"/>
    <w:rsid w:val="00E91F49"/>
    <w:rsid w:val="00E97FE3"/>
    <w:rsid w:val="00EA4576"/>
    <w:rsid w:val="00EA5EDF"/>
    <w:rsid w:val="00EB72A0"/>
    <w:rsid w:val="00EC0A66"/>
    <w:rsid w:val="00EC6666"/>
    <w:rsid w:val="00ED3D08"/>
    <w:rsid w:val="00F007D2"/>
    <w:rsid w:val="00F0191F"/>
    <w:rsid w:val="00F23186"/>
    <w:rsid w:val="00F51792"/>
    <w:rsid w:val="00F7038A"/>
    <w:rsid w:val="00F7184B"/>
    <w:rsid w:val="00F71CCF"/>
    <w:rsid w:val="00F8649E"/>
    <w:rsid w:val="00F94758"/>
    <w:rsid w:val="00F95F04"/>
    <w:rsid w:val="00FA5D39"/>
    <w:rsid w:val="00FB2518"/>
    <w:rsid w:val="00FC6DAB"/>
    <w:rsid w:val="00FE41DC"/>
    <w:rsid w:val="00FF07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2D5C98D"/>
  <w14:defaultImageDpi w14:val="300"/>
  <w15:docId w15:val="{584FF15A-94A3-B64A-ACEE-ACB2BE12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95E"/>
    <w:pPr>
      <w:tabs>
        <w:tab w:val="center" w:pos="4819"/>
        <w:tab w:val="right" w:pos="9638"/>
      </w:tabs>
    </w:pPr>
  </w:style>
  <w:style w:type="character" w:customStyle="1" w:styleId="HeaderChar">
    <w:name w:val="Header Char"/>
    <w:basedOn w:val="DefaultParagraphFont"/>
    <w:link w:val="Header"/>
    <w:uiPriority w:val="99"/>
    <w:rsid w:val="004A395E"/>
  </w:style>
  <w:style w:type="paragraph" w:styleId="Footer">
    <w:name w:val="footer"/>
    <w:basedOn w:val="Normal"/>
    <w:link w:val="FooterChar"/>
    <w:uiPriority w:val="99"/>
    <w:unhideWhenUsed/>
    <w:rsid w:val="004A395E"/>
    <w:pPr>
      <w:tabs>
        <w:tab w:val="center" w:pos="4819"/>
        <w:tab w:val="right" w:pos="9638"/>
      </w:tabs>
    </w:pPr>
  </w:style>
  <w:style w:type="character" w:customStyle="1" w:styleId="FooterChar">
    <w:name w:val="Footer Char"/>
    <w:basedOn w:val="DefaultParagraphFont"/>
    <w:link w:val="Footer"/>
    <w:uiPriority w:val="99"/>
    <w:rsid w:val="004A395E"/>
  </w:style>
  <w:style w:type="paragraph" w:styleId="BalloonText">
    <w:name w:val="Balloon Text"/>
    <w:basedOn w:val="Normal"/>
    <w:link w:val="BalloonTextChar"/>
    <w:uiPriority w:val="99"/>
    <w:semiHidden/>
    <w:unhideWhenUsed/>
    <w:rsid w:val="004A395E"/>
    <w:rPr>
      <w:rFonts w:ascii="Lucida Grande" w:hAnsi="Lucida Grande"/>
      <w:sz w:val="18"/>
      <w:szCs w:val="18"/>
    </w:rPr>
  </w:style>
  <w:style w:type="character" w:customStyle="1" w:styleId="BalloonTextChar">
    <w:name w:val="Balloon Text Char"/>
    <w:basedOn w:val="DefaultParagraphFont"/>
    <w:link w:val="BalloonText"/>
    <w:uiPriority w:val="99"/>
    <w:semiHidden/>
    <w:rsid w:val="004A395E"/>
    <w:rPr>
      <w:rFonts w:ascii="Lucida Grande" w:hAnsi="Lucida Grande"/>
      <w:sz w:val="18"/>
      <w:szCs w:val="18"/>
    </w:rPr>
  </w:style>
  <w:style w:type="paragraph" w:styleId="ListParagraph">
    <w:name w:val="List Paragraph"/>
    <w:basedOn w:val="Normal"/>
    <w:uiPriority w:val="34"/>
    <w:qFormat/>
    <w:rsid w:val="00025534"/>
    <w:pPr>
      <w:ind w:left="720"/>
      <w:contextualSpacing/>
    </w:pPr>
  </w:style>
  <w:style w:type="paragraph" w:styleId="NoSpacing">
    <w:name w:val="No Spacing"/>
    <w:uiPriority w:val="1"/>
    <w:qFormat/>
    <w:rsid w:val="00723ABB"/>
    <w:rPr>
      <w:rFonts w:eastAsiaTheme="minorHAnsi"/>
      <w:sz w:val="22"/>
      <w:szCs w:val="22"/>
      <w:lang w:val="en-US" w:eastAsia="en-US"/>
    </w:rPr>
  </w:style>
  <w:style w:type="character" w:styleId="Hyperlink">
    <w:name w:val="Hyperlink"/>
    <w:basedOn w:val="DefaultParagraphFont"/>
    <w:uiPriority w:val="99"/>
    <w:semiHidden/>
    <w:unhideWhenUsed/>
    <w:rsid w:val="00723ABB"/>
    <w:rPr>
      <w:b/>
      <w:bCs/>
      <w:color w:val="333399"/>
      <w:u w:val="single"/>
    </w:rPr>
  </w:style>
  <w:style w:type="character" w:customStyle="1" w:styleId="do1">
    <w:name w:val="do1"/>
    <w:basedOn w:val="DefaultParagraphFont"/>
    <w:rsid w:val="00723ABB"/>
    <w:rPr>
      <w:b/>
      <w:bCs/>
      <w:sz w:val="26"/>
      <w:szCs w:val="26"/>
    </w:rPr>
  </w:style>
  <w:style w:type="character" w:styleId="PlaceholderText">
    <w:name w:val="Placeholder Text"/>
    <w:basedOn w:val="DefaultParagraphFont"/>
    <w:uiPriority w:val="99"/>
    <w:semiHidden/>
    <w:rsid w:val="00FE41DC"/>
    <w:rPr>
      <w:color w:val="808080"/>
    </w:rPr>
  </w:style>
  <w:style w:type="paragraph" w:customStyle="1" w:styleId="Default">
    <w:name w:val="Default"/>
    <w:rsid w:val="00123918"/>
    <w:pPr>
      <w:autoSpaceDE w:val="0"/>
      <w:autoSpaceDN w:val="0"/>
      <w:adjustRightInd w:val="0"/>
    </w:pPr>
    <w:rPr>
      <w:rFonts w:ascii="Times New Roman" w:eastAsiaTheme="minorHAnsi" w:hAnsi="Times New Roman" w:cs="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4673">
      <w:bodyDiv w:val="1"/>
      <w:marLeft w:val="0"/>
      <w:marRight w:val="0"/>
      <w:marTop w:val="0"/>
      <w:marBottom w:val="0"/>
      <w:divBdr>
        <w:top w:val="none" w:sz="0" w:space="0" w:color="auto"/>
        <w:left w:val="none" w:sz="0" w:space="0" w:color="auto"/>
        <w:bottom w:val="none" w:sz="0" w:space="0" w:color="auto"/>
        <w:right w:val="none" w:sz="0" w:space="0" w:color="auto"/>
      </w:divBdr>
    </w:div>
    <w:div w:id="354116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istor\sintact%204.0\cache\Legislatie\temp199796\00149586.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51AEDA4361149B8E0B11D4C39650A"/>
        <w:category>
          <w:name w:val="Generale"/>
          <w:gallery w:val="placeholder"/>
        </w:category>
        <w:types>
          <w:type w:val="bbPlcHdr"/>
        </w:types>
        <w:behaviors>
          <w:behavior w:val="content"/>
        </w:behaviors>
        <w:guid w:val="{1FB32DD0-0602-EB4E-B6EA-D6BFDBC7FAB5}"/>
      </w:docPartPr>
      <w:docPartBody>
        <w:p w:rsidR="00F94B7E" w:rsidRDefault="00F94B7E" w:rsidP="00F94B7E">
          <w:pPr>
            <w:pStyle w:val="AFD51AEDA4361149B8E0B11D4C39650A"/>
          </w:pPr>
          <w:r>
            <w:t>[Digitare il testo]</w:t>
          </w:r>
        </w:p>
      </w:docPartBody>
    </w:docPart>
    <w:docPart>
      <w:docPartPr>
        <w:name w:val="C6C5497F86FD374CBADBF2B151E77781"/>
        <w:category>
          <w:name w:val="Generale"/>
          <w:gallery w:val="placeholder"/>
        </w:category>
        <w:types>
          <w:type w:val="bbPlcHdr"/>
        </w:types>
        <w:behaviors>
          <w:behavior w:val="content"/>
        </w:behaviors>
        <w:guid w:val="{927B3D18-C226-6F4A-B966-823EFE33763A}"/>
      </w:docPartPr>
      <w:docPartBody>
        <w:p w:rsidR="00F94B7E" w:rsidRDefault="00F94B7E" w:rsidP="00F94B7E">
          <w:pPr>
            <w:pStyle w:val="C6C5497F86FD374CBADBF2B151E77781"/>
          </w:pPr>
          <w:r>
            <w:t>[Digitare il testo]</w:t>
          </w:r>
        </w:p>
      </w:docPartBody>
    </w:docPart>
    <w:docPart>
      <w:docPartPr>
        <w:name w:val="F8B23C3C3771F4428E826D38EDF65BA3"/>
        <w:category>
          <w:name w:val="Generale"/>
          <w:gallery w:val="placeholder"/>
        </w:category>
        <w:types>
          <w:type w:val="bbPlcHdr"/>
        </w:types>
        <w:behaviors>
          <w:behavior w:val="content"/>
        </w:behaviors>
        <w:guid w:val="{6994CCA5-EE65-9F4F-AA6C-1DEE9D109281}"/>
      </w:docPartPr>
      <w:docPartBody>
        <w:p w:rsidR="00F94B7E" w:rsidRDefault="00F94B7E" w:rsidP="00F94B7E">
          <w:pPr>
            <w:pStyle w:val="F8B23C3C3771F4428E826D38EDF65BA3"/>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B7E"/>
    <w:rsid w:val="00017AC8"/>
    <w:rsid w:val="000469FB"/>
    <w:rsid w:val="00052E5D"/>
    <w:rsid w:val="0006256D"/>
    <w:rsid w:val="000C1024"/>
    <w:rsid w:val="000E647B"/>
    <w:rsid w:val="00150A2E"/>
    <w:rsid w:val="00192E51"/>
    <w:rsid w:val="001A5A84"/>
    <w:rsid w:val="00231F8F"/>
    <w:rsid w:val="00287D6C"/>
    <w:rsid w:val="002A7AD6"/>
    <w:rsid w:val="002B5C1C"/>
    <w:rsid w:val="0032556D"/>
    <w:rsid w:val="003D1216"/>
    <w:rsid w:val="00430B71"/>
    <w:rsid w:val="00467337"/>
    <w:rsid w:val="00494986"/>
    <w:rsid w:val="004B503E"/>
    <w:rsid w:val="004F1938"/>
    <w:rsid w:val="00527E8C"/>
    <w:rsid w:val="00542220"/>
    <w:rsid w:val="00596034"/>
    <w:rsid w:val="006336F1"/>
    <w:rsid w:val="00654B6F"/>
    <w:rsid w:val="007066CE"/>
    <w:rsid w:val="007379B9"/>
    <w:rsid w:val="00744F0D"/>
    <w:rsid w:val="00754118"/>
    <w:rsid w:val="007A348C"/>
    <w:rsid w:val="007B760A"/>
    <w:rsid w:val="007E2647"/>
    <w:rsid w:val="0080236A"/>
    <w:rsid w:val="00890FF4"/>
    <w:rsid w:val="008A4065"/>
    <w:rsid w:val="009206B1"/>
    <w:rsid w:val="00967CE1"/>
    <w:rsid w:val="009917CA"/>
    <w:rsid w:val="009B147C"/>
    <w:rsid w:val="009F48B6"/>
    <w:rsid w:val="009F6539"/>
    <w:rsid w:val="00A0694C"/>
    <w:rsid w:val="00A15476"/>
    <w:rsid w:val="00A53472"/>
    <w:rsid w:val="00AA34AA"/>
    <w:rsid w:val="00AB76B6"/>
    <w:rsid w:val="00AE1935"/>
    <w:rsid w:val="00B13EFE"/>
    <w:rsid w:val="00BC27DB"/>
    <w:rsid w:val="00BE0C2A"/>
    <w:rsid w:val="00BE349C"/>
    <w:rsid w:val="00BF6CE1"/>
    <w:rsid w:val="00C14290"/>
    <w:rsid w:val="00C42266"/>
    <w:rsid w:val="00C54AEC"/>
    <w:rsid w:val="00C55DBA"/>
    <w:rsid w:val="00C632CA"/>
    <w:rsid w:val="00CA584B"/>
    <w:rsid w:val="00CB0F5D"/>
    <w:rsid w:val="00CC2FF4"/>
    <w:rsid w:val="00CC3510"/>
    <w:rsid w:val="00CE6B50"/>
    <w:rsid w:val="00DE110A"/>
    <w:rsid w:val="00DF26D7"/>
    <w:rsid w:val="00E71CD0"/>
    <w:rsid w:val="00EF5FE9"/>
    <w:rsid w:val="00F04A5A"/>
    <w:rsid w:val="00F127C4"/>
    <w:rsid w:val="00F16E59"/>
    <w:rsid w:val="00F32D24"/>
    <w:rsid w:val="00F94B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51AEDA4361149B8E0B11D4C39650A">
    <w:name w:val="AFD51AEDA4361149B8E0B11D4C39650A"/>
    <w:rsid w:val="00F94B7E"/>
  </w:style>
  <w:style w:type="paragraph" w:customStyle="1" w:styleId="C6C5497F86FD374CBADBF2B151E77781">
    <w:name w:val="C6C5497F86FD374CBADBF2B151E77781"/>
    <w:rsid w:val="00F94B7E"/>
  </w:style>
  <w:style w:type="paragraph" w:customStyle="1" w:styleId="F8B23C3C3771F4428E826D38EDF65BA3">
    <w:name w:val="F8B23C3C3771F4428E826D38EDF65BA3"/>
    <w:rsid w:val="00F94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CEDE-3A99-4FB7-98B8-7C11AD87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dc:creator>
  <cp:keywords/>
  <dc:description/>
  <cp:lastModifiedBy>Dumitru Vlad</cp:lastModifiedBy>
  <cp:revision>19</cp:revision>
  <cp:lastPrinted>2021-06-25T10:15:00Z</cp:lastPrinted>
  <dcterms:created xsi:type="dcterms:W3CDTF">2022-03-24T09:46:00Z</dcterms:created>
  <dcterms:modified xsi:type="dcterms:W3CDTF">2022-08-23T08:33:00Z</dcterms:modified>
</cp:coreProperties>
</file>