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0B96" w14:textId="3C503ED0" w:rsidR="00154B04" w:rsidRPr="00CC2EA0" w:rsidRDefault="00154B04" w:rsidP="005E1A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C2EA0">
        <w:rPr>
          <w:rFonts w:ascii="Times New Roman" w:hAnsi="Times New Roman" w:cs="Times New Roman"/>
          <w:b/>
          <w:sz w:val="28"/>
          <w:szCs w:val="28"/>
          <w:lang w:val="ro-RO"/>
        </w:rPr>
        <w:t>ANUNȚ</w:t>
      </w:r>
    </w:p>
    <w:p w14:paraId="7C77355D" w14:textId="77777777" w:rsidR="00102CF3" w:rsidRPr="00CC2EA0" w:rsidRDefault="00102CF3" w:rsidP="005B30E1">
      <w:pPr>
        <w:pStyle w:val="NoSpacing"/>
        <w:ind w:firstLine="708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D625FF" w14:textId="6A4DC1C6" w:rsidR="00154B04" w:rsidRPr="00CC2EA0" w:rsidRDefault="002A7B84" w:rsidP="005B30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C2EA0">
        <w:rPr>
          <w:rFonts w:ascii="Times New Roman" w:hAnsi="Times New Roman" w:cs="Times New Roman"/>
          <w:b/>
          <w:sz w:val="28"/>
          <w:szCs w:val="28"/>
          <w:lang w:val="ro-RO"/>
        </w:rPr>
        <w:t>PROCEDUR</w:t>
      </w:r>
      <w:r w:rsidR="009B00CF" w:rsidRPr="00CC2EA0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CC2EA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CONCURENȚIALĂ</w:t>
      </w:r>
    </w:p>
    <w:p w14:paraId="3FD5E252" w14:textId="7B559936" w:rsidR="002A7B84" w:rsidRPr="00CC2EA0" w:rsidRDefault="002A7B84" w:rsidP="005B30E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C2EA0">
        <w:rPr>
          <w:rFonts w:ascii="Times New Roman" w:hAnsi="Times New Roman" w:cs="Times New Roman"/>
          <w:sz w:val="28"/>
          <w:szCs w:val="28"/>
          <w:lang w:val="ro-RO"/>
        </w:rPr>
        <w:t>pentru</w:t>
      </w:r>
    </w:p>
    <w:p w14:paraId="1D7CA3CC" w14:textId="027F6739" w:rsidR="00154B04" w:rsidRPr="00CC2EA0" w:rsidRDefault="00154B04" w:rsidP="005B30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C2EA0">
        <w:rPr>
          <w:rFonts w:ascii="Times New Roman" w:hAnsi="Times New Roman" w:cs="Times New Roman"/>
          <w:b/>
          <w:sz w:val="28"/>
          <w:szCs w:val="28"/>
          <w:lang w:val="ro-RO"/>
        </w:rPr>
        <w:t xml:space="preserve">Lucrări de </w:t>
      </w:r>
      <w:r w:rsidR="008E65F3" w:rsidRPr="00CC2EA0">
        <w:rPr>
          <w:rFonts w:ascii="Times New Roman" w:hAnsi="Times New Roman" w:cs="Times New Roman"/>
          <w:b/>
          <w:sz w:val="28"/>
          <w:szCs w:val="28"/>
          <w:lang w:val="ro-RO"/>
        </w:rPr>
        <w:t>construcții</w:t>
      </w:r>
      <w:r w:rsidRPr="00CC2EA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Rețele de alimentare cu gaze naturale</w:t>
      </w:r>
    </w:p>
    <w:p w14:paraId="51A47BC3" w14:textId="77777777" w:rsidR="00154B04" w:rsidRPr="00CC2EA0" w:rsidRDefault="00154B04" w:rsidP="005B30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E2CB997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D88FDB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I. Denumire și date de contact Entitate contractantă</w:t>
      </w:r>
    </w:p>
    <w:p w14:paraId="0313684E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951E1A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CPL CONCORDIA FILIALA CLUJ ROMÂNIA SRL</w:t>
      </w:r>
    </w:p>
    <w:p w14:paraId="65B093E7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Adresă: str. Siretului nr. 24, Cluj-Napoca, 400598, județul Cluj</w:t>
      </w:r>
    </w:p>
    <w:p w14:paraId="4226E833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hyperlink r:id="rId8" w:history="1">
        <w:r w:rsidRPr="00CC2EA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cpl.cluj@cplconcordia.ro</w:t>
        </w:r>
      </w:hyperlink>
    </w:p>
    <w:p w14:paraId="69A6B9DA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Telefon: +40 0264704790</w:t>
      </w:r>
    </w:p>
    <w:p w14:paraId="3C34CB6B" w14:textId="77777777" w:rsidR="00154B04" w:rsidRPr="00CC2EA0" w:rsidRDefault="00154B04" w:rsidP="005B30E1">
      <w:pPr>
        <w:pStyle w:val="NoSpacing"/>
        <w:spacing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Adresă internet: </w:t>
      </w:r>
      <w:hyperlink r:id="rId9" w:history="1">
        <w:r w:rsidRPr="00CC2EA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www.cplconcordia.ro</w:t>
        </w:r>
      </w:hyperlink>
    </w:p>
    <w:p w14:paraId="506C9EF0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1A3992" w14:textId="7693C770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II. Obiectul </w:t>
      </w:r>
      <w:r w:rsidR="008E65F3" w:rsidRPr="00CC2EA0">
        <w:rPr>
          <w:rFonts w:ascii="Times New Roman" w:hAnsi="Times New Roman" w:cs="Times New Roman"/>
          <w:b/>
          <w:sz w:val="24"/>
          <w:szCs w:val="24"/>
          <w:lang w:val="ro-RO"/>
        </w:rPr>
        <w:t>achiziției</w:t>
      </w:r>
    </w:p>
    <w:p w14:paraId="731F94D1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9CFCA8" w14:textId="4FC079B0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Servicii Proiectare și Execuție lucrări de extindere conducte gaze naturale și/sau instalații de racordare gaze naturale </w:t>
      </w:r>
    </w:p>
    <w:p w14:paraId="2A956DB5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9E86D4" w14:textId="3C402664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Cererea de ofertă se efectuează p</w:t>
      </w:r>
      <w:r w:rsidRPr="003B3936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3B3936" w:rsidRPr="003B393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3B3936">
        <w:rPr>
          <w:rFonts w:ascii="Times New Roman" w:hAnsi="Times New Roman" w:cs="Times New Roman"/>
          <w:sz w:val="24"/>
          <w:szCs w:val="24"/>
          <w:lang w:val="ro-RO"/>
        </w:rPr>
        <w:t xml:space="preserve"> lot</w:t>
      </w:r>
      <w:r w:rsidR="002D1953" w:rsidRPr="003B3936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="00A047BF" w:rsidRPr="003B393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047BF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împărțit</w:t>
      </w:r>
      <w:r w:rsidR="002D1953" w:rsidRPr="00CC2EA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A047BF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pe activități și județe, denumit</w:t>
      </w:r>
      <w:r w:rsidR="00BB4DAC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astfel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79A75731" w14:textId="7B60DA14" w:rsidR="00154B04" w:rsidRDefault="00154B04" w:rsidP="005B30E1">
      <w:pPr>
        <w:pStyle w:val="NoSpacing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PROIECTARE OBIECTIVE</w:t>
      </w:r>
      <w:r w:rsidR="008F1D2D"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– extinderi </w:t>
      </w:r>
      <w:r w:rsidR="00674944"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conductă </w:t>
      </w:r>
      <w:r w:rsidR="005E4C1B" w:rsidRPr="00CC2EA0">
        <w:rPr>
          <w:rFonts w:ascii="Times New Roman" w:hAnsi="Times New Roman" w:cs="Times New Roman"/>
          <w:b/>
          <w:sz w:val="24"/>
          <w:szCs w:val="24"/>
          <w:lang w:val="ro-RO"/>
        </w:rPr>
        <w:t>și/sau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instalații de racordare</w:t>
      </w:r>
      <w:r w:rsidR="00674944"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gaze naturale</w:t>
      </w:r>
    </w:p>
    <w:p w14:paraId="0FD90748" w14:textId="247D8236" w:rsidR="007A787A" w:rsidRPr="00E67980" w:rsidRDefault="00705728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10519851"/>
      <w:r>
        <w:rPr>
          <w:rFonts w:ascii="Times New Roman" w:hAnsi="Times New Roman" w:cs="Times New Roman"/>
          <w:sz w:val="24"/>
          <w:szCs w:val="24"/>
          <w:lang w:val="ro-RO"/>
        </w:rPr>
        <w:t>Sălaj</w:t>
      </w:r>
      <w:r w:rsidR="007A787A" w:rsidRPr="00E6798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0FF1" w:rsidRPr="00E67980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7A787A" w:rsidRPr="00E67980">
        <w:rPr>
          <w:rFonts w:ascii="Times New Roman" w:hAnsi="Times New Roman" w:cs="Times New Roman"/>
          <w:sz w:val="24"/>
          <w:szCs w:val="24"/>
          <w:lang w:val="ro-RO"/>
        </w:rPr>
        <w:t xml:space="preserve"> Lot nr. 1</w:t>
      </w:r>
    </w:p>
    <w:p w14:paraId="29D8F3FA" w14:textId="19E4C237" w:rsidR="00F97160" w:rsidRPr="00E67980" w:rsidRDefault="00705728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Satu Mare</w:t>
      </w:r>
      <w:r w:rsidR="00F97160" w:rsidRPr="00E67980">
        <w:rPr>
          <w:rFonts w:ascii="Times New Roman" w:hAnsi="Times New Roman" w:cs="Times New Roman"/>
          <w:sz w:val="24"/>
          <w:szCs w:val="24"/>
          <w:lang w:val="ro-RO"/>
        </w:rPr>
        <w:t xml:space="preserve"> – Lot nr. 1</w:t>
      </w:r>
      <w:bookmarkEnd w:id="0"/>
    </w:p>
    <w:p w14:paraId="39099F5A" w14:textId="77777777" w:rsidR="00102CF3" w:rsidRPr="00CC2EA0" w:rsidRDefault="00102CF3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ECE829" w14:textId="353B7DA6" w:rsidR="00154B04" w:rsidRPr="00CC2EA0" w:rsidRDefault="00154B04" w:rsidP="005B30E1">
      <w:pPr>
        <w:pStyle w:val="NoSpacing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EXECUȚIE OBIECTIVE – extinderi </w:t>
      </w:r>
      <w:r w:rsidR="009B00CF"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conductă </w:t>
      </w:r>
      <w:r w:rsidR="005E4C1B" w:rsidRPr="00CC2EA0">
        <w:rPr>
          <w:rFonts w:ascii="Times New Roman" w:hAnsi="Times New Roman" w:cs="Times New Roman"/>
          <w:b/>
          <w:sz w:val="24"/>
          <w:szCs w:val="24"/>
          <w:lang w:val="ro-RO"/>
        </w:rPr>
        <w:t>și/sau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B00CF" w:rsidRPr="00CC2EA0">
        <w:rPr>
          <w:rFonts w:ascii="Times New Roman" w:hAnsi="Times New Roman" w:cs="Times New Roman"/>
          <w:b/>
          <w:sz w:val="24"/>
          <w:szCs w:val="24"/>
          <w:lang w:val="ro-RO"/>
        </w:rPr>
        <w:t>instalații de racordare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gaze naturale</w:t>
      </w:r>
    </w:p>
    <w:p w14:paraId="17505350" w14:textId="561711F3" w:rsidR="00F10471" w:rsidRPr="00E67980" w:rsidRDefault="00705728" w:rsidP="006D05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Sălaj</w:t>
      </w:r>
      <w:r w:rsidR="00F10471" w:rsidRPr="00E6798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0FF1" w:rsidRPr="00E67980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F10471" w:rsidRPr="00E67980">
        <w:rPr>
          <w:rFonts w:ascii="Times New Roman" w:hAnsi="Times New Roman" w:cs="Times New Roman"/>
          <w:sz w:val="24"/>
          <w:szCs w:val="24"/>
          <w:lang w:val="ro-RO"/>
        </w:rPr>
        <w:t xml:space="preserve"> Lot nr. 1</w:t>
      </w:r>
    </w:p>
    <w:p w14:paraId="7F98DB5B" w14:textId="4FBD1A29" w:rsidR="00F10471" w:rsidRPr="00E67980" w:rsidRDefault="00705728" w:rsidP="006D05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Satu Mare</w:t>
      </w:r>
      <w:r w:rsidR="00F10471" w:rsidRPr="00E67980">
        <w:rPr>
          <w:rFonts w:ascii="Times New Roman" w:hAnsi="Times New Roman" w:cs="Times New Roman"/>
          <w:sz w:val="24"/>
          <w:szCs w:val="24"/>
          <w:lang w:val="ro-RO"/>
        </w:rPr>
        <w:t xml:space="preserve"> – Lot nr. 1</w:t>
      </w:r>
    </w:p>
    <w:p w14:paraId="7696000F" w14:textId="7BA702AC" w:rsidR="002020B6" w:rsidRPr="00CC2EA0" w:rsidRDefault="002020B6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774AA0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III. Descrierea achiziției</w:t>
      </w:r>
    </w:p>
    <w:p w14:paraId="066ED390" w14:textId="5EB223BB" w:rsidR="00154B04" w:rsidRPr="00603377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Data solicitării ofertelor de </w:t>
      </w:r>
      <w:r w:rsidRPr="00603377">
        <w:rPr>
          <w:rFonts w:ascii="Times New Roman" w:hAnsi="Times New Roman" w:cs="Times New Roman"/>
          <w:sz w:val="24"/>
          <w:szCs w:val="24"/>
          <w:lang w:val="ro-RO"/>
        </w:rPr>
        <w:t xml:space="preserve">lucrări: </w:t>
      </w:r>
      <w:r w:rsidR="002F30DB">
        <w:rPr>
          <w:rFonts w:ascii="Times New Roman" w:hAnsi="Times New Roman" w:cs="Times New Roman"/>
          <w:b/>
          <w:sz w:val="24"/>
          <w:szCs w:val="24"/>
          <w:lang w:val="ro-RO"/>
        </w:rPr>
        <w:t>23</w:t>
      </w:r>
      <w:r w:rsidR="00DB5C9C" w:rsidRPr="00603377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="00F13A82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603377">
        <w:rPr>
          <w:rFonts w:ascii="Times New Roman" w:hAnsi="Times New Roman" w:cs="Times New Roman"/>
          <w:b/>
          <w:sz w:val="24"/>
          <w:szCs w:val="24"/>
          <w:lang w:val="ro-RO"/>
        </w:rPr>
        <w:t>.202</w:t>
      </w:r>
      <w:r w:rsidR="00B3112F" w:rsidRPr="00603377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14:paraId="64B6E066" w14:textId="667D2604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3377">
        <w:rPr>
          <w:rFonts w:ascii="Times New Roman" w:hAnsi="Times New Roman" w:cs="Times New Roman"/>
          <w:sz w:val="24"/>
          <w:szCs w:val="24"/>
          <w:lang w:val="ro-RO"/>
        </w:rPr>
        <w:t xml:space="preserve">Data limită de depunere a ofertelor: </w:t>
      </w:r>
      <w:r w:rsidR="002F30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06</w:t>
      </w:r>
      <w:r w:rsidR="00102CF3" w:rsidRPr="006033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.0</w:t>
      </w:r>
      <w:r w:rsidR="002F30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9</w:t>
      </w:r>
      <w:r w:rsidRPr="006033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.202</w:t>
      </w:r>
      <w:r w:rsidR="00B3112F" w:rsidRPr="006033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>2</w:t>
      </w:r>
      <w:r w:rsidRPr="006033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Pr="0060337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ora 1</w:t>
      </w:r>
      <w:r w:rsidR="00860E15" w:rsidRPr="0060337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  <w:r w:rsidRPr="00603377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.00</w:t>
      </w:r>
    </w:p>
    <w:p w14:paraId="56CBA5E2" w14:textId="1E56F9AB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Adresa de depunere a ofertelor: Municipiul Cluj-Napoca, str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Siretului nr. 24, cod poștal 400598, județul Cluj sau email </w:t>
      </w:r>
      <w:hyperlink r:id="rId10" w:history="1">
        <w:r w:rsidRPr="00CC2EA0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achizitii@cplconcordia.ro</w:t>
        </w:r>
      </w:hyperlink>
      <w:r w:rsidRPr="00CC2EA0">
        <w:rPr>
          <w:rFonts w:ascii="Times New Roman" w:hAnsi="Times New Roman" w:cs="Times New Roman"/>
          <w:color w:val="7030A0"/>
          <w:sz w:val="24"/>
          <w:szCs w:val="24"/>
          <w:lang w:val="ro-RO"/>
        </w:rPr>
        <w:t xml:space="preserve"> </w:t>
      </w:r>
    </w:p>
    <w:p w14:paraId="5DA7C077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o-RO"/>
        </w:rPr>
      </w:pPr>
    </w:p>
    <w:p w14:paraId="078F8E9E" w14:textId="764781F9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Oferta trebuie depusă în plic sigilat și netransparent. La data depunerii va primi număr de înregistrare care va fi notat pe plic. Acesta trebuie să conțină, într-un singur exemplar: Oferta tehnică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cerințelor caietului de sarcini, oferta financiară și deviz la formularul de ofertă. Întreaga ofertă va fi semnată și ștampilată de către reprezentanții legali ai candidatului, pe fiecare pagină.</w:t>
      </w:r>
    </w:p>
    <w:p w14:paraId="295F00C4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Ofertantul va suporta toate costurile asociate elaborării și transmiterii ofertei sale, precum și a documentelor care o însoțesc. </w:t>
      </w:r>
    </w:p>
    <w:p w14:paraId="3CAD2FFA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În cazul în care oferta este depusă prin poștă electronică, întreaga documentație transmisă trebuie să aibă încorporată, atașată sau asociată semnătura electronică a reprezentantului/reprezentanților ofertantului. </w:t>
      </w:r>
    </w:p>
    <w:p w14:paraId="5B165C51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Un operator economic autorizat de către Autoritatea Națională de Reglementare în Domeniul Energiei (ANRE), poate aplica pentru unul sau mai multe loturi supuse ofertării. </w:t>
      </w:r>
    </w:p>
    <w:p w14:paraId="7FD25FD3" w14:textId="249CFD89" w:rsidR="009A44A5" w:rsidRDefault="00233F3C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3F3C">
        <w:rPr>
          <w:rFonts w:ascii="Times New Roman" w:hAnsi="Times New Roman" w:cs="Times New Roman"/>
          <w:sz w:val="24"/>
          <w:szCs w:val="24"/>
          <w:lang w:val="ro-RO"/>
        </w:rPr>
        <w:t xml:space="preserve">Pot fi depuse oferte pentru toate loturile </w:t>
      </w:r>
      <w:r w:rsidR="009A44A5" w:rsidRPr="00233F3C">
        <w:rPr>
          <w:rFonts w:ascii="Times New Roman" w:hAnsi="Times New Roman" w:cs="Times New Roman"/>
          <w:sz w:val="24"/>
          <w:szCs w:val="24"/>
          <w:lang w:val="ro-RO"/>
        </w:rPr>
        <w:t>menționate</w:t>
      </w:r>
      <w:r w:rsidRPr="00233F3C">
        <w:rPr>
          <w:rFonts w:ascii="Times New Roman" w:hAnsi="Times New Roman" w:cs="Times New Roman"/>
          <w:sz w:val="24"/>
          <w:szCs w:val="24"/>
          <w:lang w:val="ro-RO"/>
        </w:rPr>
        <w:t xml:space="preserve"> mai sus</w:t>
      </w:r>
      <w:r w:rsidR="009A44A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31F0848" w14:textId="45F7558A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Numărul maxim de loturi care pot fi atribuite unui singur ofertant: </w:t>
      </w:r>
      <w:r w:rsidR="005D5756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AE7BD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688D8207" w14:textId="1A33E7FB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Procesul de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achiziție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este deschis pe întreaga sa perioadă de valabilitate, oricărui operator economic care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îndeplinește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criteriile de calificare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selecție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C23883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Ofertele se vor depune cu respectarea cerințelor din Caietul de sarcini aferent prezentului anunț. </w:t>
      </w:r>
    </w:p>
    <w:p w14:paraId="10FEB7A2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Prețul ofertei va fi exprimat în lei fără TVA și rămâne ferm, fără posibilitatea actualizării acestuia, pe toată perioada derulării contractului. Prețul va include toate cheltuielile aferente.</w:t>
      </w:r>
    </w:p>
    <w:p w14:paraId="16D7849E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Ofertele alternative 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sunt acceptate.</w:t>
      </w:r>
    </w:p>
    <w:p w14:paraId="65074ECE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4671185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IV. Criterii de calificare și selecție</w:t>
      </w:r>
    </w:p>
    <w:p w14:paraId="731B838C" w14:textId="77777777" w:rsidR="00154B04" w:rsidRPr="00CC2EA0" w:rsidRDefault="00154B04" w:rsidP="005B30E1">
      <w:pPr>
        <w:pStyle w:val="NoSpacing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Situația personală a candidatului</w:t>
      </w:r>
    </w:p>
    <w:p w14:paraId="6F5EDD1B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Ofertantul sau liderul de asociație (în cazul unei asocieri) trebuie să depună împreună cu oferta financiară, următoarele documente:</w:t>
      </w:r>
    </w:p>
    <w:p w14:paraId="2555455B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certificat de atestare fiscală valabil, în copie certificată, prin care face dovada că nu înregistrează restanțe la bugetul de stat.</w:t>
      </w:r>
    </w:p>
    <w:p w14:paraId="53526C54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12BC2B" w14:textId="77777777" w:rsidR="00154B04" w:rsidRPr="00CC2EA0" w:rsidRDefault="00154B04" w:rsidP="005B30E1">
      <w:pPr>
        <w:pStyle w:val="NoSpacing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Capacitatea de exercitare a activității profesionale</w:t>
      </w:r>
    </w:p>
    <w:p w14:paraId="6CAB5640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Pe lângă documentele propunerii tehnice și financiare, ofertantul va prezenta și:</w:t>
      </w:r>
    </w:p>
    <w:p w14:paraId="0418CC2A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certificat de înregistrare ONRC, certificat constatator actualizat – nu mai  vechi de 30 de zile – din care să rezulte că ofertantul are ca obiect de activitate principal sau secundar autorizat, prestarea lucrărilor solicitate prin caietul de sarcini și prezentul anunț. </w:t>
      </w:r>
    </w:p>
    <w:p w14:paraId="465D24EC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autorizațiile societății emise de către Autoritatea Națională de Reglementare în Domeniul Energiei, pentru tipul de lucrări care fac obiectul ofertei.</w:t>
      </w:r>
    </w:p>
    <w:p w14:paraId="7E5E5E60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certificatele privind implementarea și deținerea sistemelor de calitate și mediu</w:t>
      </w:r>
    </w:p>
    <w:p w14:paraId="0557979E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Documentele vor fi depuse în copii certificate. </w:t>
      </w:r>
    </w:p>
    <w:p w14:paraId="0C603CED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0E103C" w14:textId="41B115A9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Entitatea contractantă va exclude din procedura concurențială de achiziții orice operator economic care nu depune documentele prevăzute la Capitolul IV lit A si B, sau care nu și-a îndepl</w:t>
      </w:r>
      <w:r w:rsidR="00024D92"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init la termen și corespunzător </w:t>
      </w:r>
      <w:r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 asumate prin alte contracte încheiate anterior cu CPL Concordia Filiala Cluj România.</w:t>
      </w:r>
    </w:p>
    <w:p w14:paraId="2D91BA38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A1C9D0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În cazul unei oferte în asociere, se va transmite acordul/contractul de asociere, iar fiecare membru al asocierii trebuie să depună toate documentele menționate anterior.</w:t>
      </w:r>
    </w:p>
    <w:p w14:paraId="3BC817BD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438C13" w14:textId="77777777" w:rsidR="00154B04" w:rsidRPr="00CC2EA0" w:rsidRDefault="00154B04" w:rsidP="005B30E1">
      <w:pPr>
        <w:pStyle w:val="NoSpacing"/>
        <w:numPr>
          <w:ilvl w:val="0"/>
          <w:numId w:val="15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Capacitatea tehnică și profesională</w:t>
      </w:r>
    </w:p>
    <w:p w14:paraId="7B2AABB3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Candidatul va transmite autorității contractante și o declarație pe proprie răspundere asumată de reprezentantul legal, privind deținerea capacității tehnice și profesionale necesare și adecvate pentru a executa contractul la un standard de calitate corespunzător. Candidatul va face dovada că dispune la momentul depunerii ofertei de personal autorizat astfel:</w:t>
      </w:r>
    </w:p>
    <w:p w14:paraId="2F09FD78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4DBFC8" w14:textId="01F0CC11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C.1.  Proiectare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obiective SD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– minimum 2 instalatori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, tip PGD; unul dintre instalatorii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trebuie să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dețină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experiență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în activitatea de proiectare pentru acest tip de obiective de minimum 5 ani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să fie absolvent cu studii superioare în domeniul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științelor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inginerești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, având rol de coordonare a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activităților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AC337AC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Candidatul va oferi informații privind obligațiile contractuale în desfășurare, dacă este cazul și va depune lista principalelor lucrări executate în ultimii 3 ani. </w:t>
      </w:r>
    </w:p>
    <w:p w14:paraId="4E3B770F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6A22D" w14:textId="7D055AF9" w:rsidR="00D160FA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Verificarea proiectelor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C9C" w:rsidRPr="00CC2EA0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D160FA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C9C" w:rsidRPr="00CC2EA0">
        <w:rPr>
          <w:rFonts w:ascii="Times New Roman" w:hAnsi="Times New Roman" w:cs="Times New Roman"/>
          <w:sz w:val="24"/>
          <w:szCs w:val="24"/>
          <w:lang w:val="ro-RO"/>
        </w:rPr>
        <w:t>Va fi asigurat</w:t>
      </w:r>
      <w:r w:rsidR="00024D92" w:rsidRPr="00CC2EA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B5C9C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de CPL Concordia Filiala Cluj România prin intermediul verificatorilor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="00D160FA" w:rsidRPr="00CC2EA0">
        <w:rPr>
          <w:rFonts w:ascii="Times New Roman" w:hAnsi="Times New Roman" w:cs="Times New Roman"/>
          <w:sz w:val="24"/>
          <w:szCs w:val="24"/>
          <w:lang w:val="ro-RO"/>
        </w:rPr>
        <w:t>e proiecte atesta</w:t>
      </w:r>
      <w:r w:rsidR="00DB5C9C" w:rsidRPr="00CC2EA0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="00D160FA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ANRE tip VGd</w:t>
      </w:r>
      <w:r w:rsidR="00024D92" w:rsidRPr="00CC2EA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160FA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5C9C" w:rsidRPr="00CC2EA0">
        <w:rPr>
          <w:rFonts w:ascii="Times New Roman" w:hAnsi="Times New Roman" w:cs="Times New Roman"/>
          <w:sz w:val="24"/>
          <w:szCs w:val="24"/>
          <w:lang w:val="ro-RO"/>
        </w:rPr>
        <w:t>în baza unor</w:t>
      </w:r>
      <w:r w:rsidR="00D160FA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contract</w:t>
      </w:r>
      <w:r w:rsidR="00DB5C9C" w:rsidRPr="00CC2EA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D160FA"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de colaborare.</w:t>
      </w:r>
    </w:p>
    <w:p w14:paraId="491A94F6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D17A16" w14:textId="7BD13A76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D160FA" w:rsidRPr="00CC2EA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Execuție obiective SD </w:t>
      </w:r>
    </w:p>
    <w:p w14:paraId="4E4553DD" w14:textId="5584DA9E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minimum 2 instalatori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, tip EGD; unul dintre instalatorii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autorizați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trebuie să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dețină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experiență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în activitatea de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execuție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pentru acest tip de obiective de minimum 3 ani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să fie absolvent cu studii superioare în domeniul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științelor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inginerești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, având rol de coordonare a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activităților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4AF3620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RTE (responsabil tehnic cu execuția) atestat ISC pentru domeniul 8.4, angajat cu contract de muncă sau contract de colaborare;</w:t>
      </w:r>
    </w:p>
    <w:p w14:paraId="60BC5898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RTS (responsabil tehnic cu sudura) atestat ISCIR, angajat cu contract de muncă sau contract de colaborare;</w:t>
      </w:r>
    </w:p>
    <w:p w14:paraId="349F996F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- sudori autorizați ISCIR pentru următoarele procedee, după caz:</w:t>
      </w:r>
    </w:p>
    <w:p w14:paraId="69CE0579" w14:textId="77777777" w:rsidR="00154B04" w:rsidRPr="00CC2EA0" w:rsidRDefault="00154B04" w:rsidP="005B30E1">
      <w:pPr>
        <w:pStyle w:val="NoSpacing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Autorizat OL cf. PT CR9-2013 procedeu 111;</w:t>
      </w:r>
    </w:p>
    <w:p w14:paraId="1FB4DE1B" w14:textId="77777777" w:rsidR="00154B04" w:rsidRPr="00CC2EA0" w:rsidRDefault="00154B04" w:rsidP="005B30E1">
      <w:pPr>
        <w:pStyle w:val="NoSpacing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Autorizat PEHD cf. PT CR9-2013 procedeu SD;</w:t>
      </w:r>
    </w:p>
    <w:p w14:paraId="78B981E7" w14:textId="77777777" w:rsidR="00154B04" w:rsidRPr="00CC2EA0" w:rsidRDefault="00154B04" w:rsidP="005B30E1">
      <w:pPr>
        <w:pStyle w:val="NoSpacing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Autorizat PEHD cf. PT CR9-2013 procedeu SRM;</w:t>
      </w:r>
    </w:p>
    <w:p w14:paraId="7FB981C9" w14:textId="77777777" w:rsidR="00154B04" w:rsidRPr="00CC2EA0" w:rsidRDefault="00154B04" w:rsidP="005B30E1">
      <w:pPr>
        <w:pStyle w:val="NoSpacing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Autorizat PEHD cf. PT CR9-2013 procedeu SRS;</w:t>
      </w:r>
    </w:p>
    <w:p w14:paraId="0AB4FA6D" w14:textId="3B140ACA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F7EB8E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V. Criterii de atribuire</w:t>
      </w:r>
    </w:p>
    <w:p w14:paraId="1EDC95BD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Criteriul de atribuire aplicat este </w:t>
      </w: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”cel mai bun raport calitate-preț”,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astfel:</w:t>
      </w:r>
    </w:p>
    <w:p w14:paraId="0F694795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sym w:font="Wingdings" w:char="F0D8"/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prețul cel mai mic – 50% pondere din total valoare – cu respectarea tuturor cerințelor minime specificate în cadrul caietului de sarcini aferent prezentului anunț.</w:t>
      </w:r>
    </w:p>
    <w:p w14:paraId="54EBE363" w14:textId="77777777" w:rsidR="00154B04" w:rsidRPr="00CC2EA0" w:rsidRDefault="00154B04" w:rsidP="005B30E1">
      <w:pPr>
        <w:pStyle w:val="ListParagraph"/>
        <w:numPr>
          <w:ilvl w:val="0"/>
          <w:numId w:val="16"/>
        </w:numPr>
        <w:spacing w:after="16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CC2EA0">
        <w:rPr>
          <w:rFonts w:ascii="Times New Roman" w:hAnsi="Times New Roman" w:cs="Times New Roman"/>
          <w:lang w:val="ro-RO"/>
        </w:rPr>
        <w:t>pentru cel mai scăzut dintre prețuri, se acordă punctajul maxim alocat (50 puncte);</w:t>
      </w:r>
    </w:p>
    <w:p w14:paraId="787F3902" w14:textId="77777777" w:rsidR="00154B04" w:rsidRPr="00CC2EA0" w:rsidRDefault="00154B04" w:rsidP="005B30E1">
      <w:pPr>
        <w:pStyle w:val="ListParagraph"/>
        <w:numPr>
          <w:ilvl w:val="0"/>
          <w:numId w:val="16"/>
        </w:numPr>
        <w:spacing w:after="16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CC2EA0">
        <w:rPr>
          <w:rFonts w:ascii="Times New Roman" w:hAnsi="Times New Roman" w:cs="Times New Roman"/>
          <w:lang w:val="ro-RO"/>
        </w:rPr>
        <w:t xml:space="preserve">pentru celelalte prețuri ofertate punctajul P(n) se calculează proporțional, astfel:               </w:t>
      </w:r>
    </w:p>
    <w:p w14:paraId="43BAFF15" w14:textId="77777777" w:rsidR="00154B04" w:rsidRPr="00CC2EA0" w:rsidRDefault="00154B04" w:rsidP="005B30E1">
      <w:pPr>
        <w:pStyle w:val="ListParagraph"/>
        <w:spacing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CC2EA0">
        <w:rPr>
          <w:rFonts w:ascii="Times New Roman" w:hAnsi="Times New Roman" w:cs="Times New Roman"/>
          <w:lang w:val="ro-RO"/>
        </w:rPr>
        <w:t xml:space="preserve">         P(n) = (preț minim ofertat / preț ”n” ) x 50.</w:t>
      </w:r>
    </w:p>
    <w:p w14:paraId="77D89E1E" w14:textId="77777777" w:rsidR="00154B04" w:rsidRPr="00CC2EA0" w:rsidRDefault="00154B04" w:rsidP="005B30E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4C36EEC4" w14:textId="77777777" w:rsidR="00154B04" w:rsidRPr="00CC2EA0" w:rsidRDefault="00154B04" w:rsidP="005B30E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CC2EA0">
        <w:rPr>
          <w:rFonts w:ascii="Times New Roman" w:hAnsi="Times New Roman" w:cs="Times New Roman"/>
          <w:lang w:val="ro-RO"/>
        </w:rPr>
        <w:sym w:font="Wingdings" w:char="F0D8"/>
      </w:r>
      <w:r w:rsidRPr="00CC2EA0">
        <w:rPr>
          <w:rFonts w:ascii="Times New Roman" w:hAnsi="Times New Roman" w:cs="Times New Roman"/>
          <w:lang w:val="ro-RO"/>
        </w:rPr>
        <w:t xml:space="preserve"> calitatea, respectiv calificarea și experiența personalului utilizat în execuția lucrării ofertate – 20%.             Se va prezenta lista personalului autorizat, gradul de autorizare, inclusiv experiența acestuia în lucrări             similare;</w:t>
      </w:r>
    </w:p>
    <w:p w14:paraId="7272B76E" w14:textId="77777777" w:rsidR="00154B04" w:rsidRPr="00CC2EA0" w:rsidRDefault="00154B04" w:rsidP="005B30E1">
      <w:pPr>
        <w:pStyle w:val="ListParagraph"/>
        <w:numPr>
          <w:ilvl w:val="0"/>
          <w:numId w:val="16"/>
        </w:numPr>
        <w:spacing w:after="160" w:line="276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CC2EA0">
        <w:rPr>
          <w:rFonts w:ascii="Times New Roman" w:hAnsi="Times New Roman" w:cs="Times New Roman"/>
          <w:lang w:val="ro-RO"/>
        </w:rPr>
        <w:t>pentru experiența/calificarea personalului cea mai ridicată, se acordă punctajul maxim alocat (20 puncte);</w:t>
      </w:r>
    </w:p>
    <w:p w14:paraId="35F3FC2F" w14:textId="77777777" w:rsidR="00154B04" w:rsidRPr="00CC2EA0" w:rsidRDefault="00154B04" w:rsidP="005B30E1">
      <w:pPr>
        <w:pStyle w:val="ListParagraph"/>
        <w:numPr>
          <w:ilvl w:val="0"/>
          <w:numId w:val="16"/>
        </w:numPr>
        <w:spacing w:after="160" w:line="276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CC2EA0">
        <w:rPr>
          <w:rFonts w:ascii="Times New Roman" w:hAnsi="Times New Roman" w:cs="Times New Roman"/>
          <w:lang w:val="ro-RO"/>
        </w:rPr>
        <w:t>pentru experiență/calificare mai redusă, P(n) se calculează proporțional, față de maximum de punctaj alocat (20 p).</w:t>
      </w:r>
    </w:p>
    <w:p w14:paraId="6C1E6F6A" w14:textId="77777777" w:rsidR="00154B04" w:rsidRPr="00CC2EA0" w:rsidRDefault="00154B04" w:rsidP="005B30E1">
      <w:pPr>
        <w:pStyle w:val="NoSpacing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Termenul de realizare a lucrărilor – 30%</w:t>
      </w:r>
    </w:p>
    <w:p w14:paraId="66A51544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• Termenul cel mai mic va primi punctaj maxim (30 puncte);</w:t>
      </w:r>
    </w:p>
    <w:p w14:paraId="662DB0EF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• Termenele mai mari se calculează proporțional</w:t>
      </w:r>
    </w:p>
    <w:p w14:paraId="7ED8A423" w14:textId="77777777" w:rsidR="00154B04" w:rsidRPr="00CC2EA0" w:rsidRDefault="00154B04" w:rsidP="005B30E1">
      <w:pPr>
        <w:spacing w:line="276" w:lineRule="auto"/>
        <w:jc w:val="both"/>
        <w:rPr>
          <w:u w:val="single"/>
          <w:lang w:val="ro-RO"/>
        </w:rPr>
      </w:pPr>
      <w:r w:rsidRPr="00CC2EA0">
        <w:rPr>
          <w:u w:val="single"/>
          <w:lang w:val="ro-RO"/>
        </w:rPr>
        <w:t>Punctajul maxim total: 100 puncte</w:t>
      </w:r>
    </w:p>
    <w:p w14:paraId="581DBBEA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7BEF1D4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Criteriu eliminatoriu: prețul ofertat este mai mare decât prețul maxim indicat de Entitatea contractantă pe fiecare obiectiv supus cererii de ofertă.</w:t>
      </w:r>
    </w:p>
    <w:p w14:paraId="4350021F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6F6E2A43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Ofertantul trebuie să depună la entitatea contractantă lista producătorilor de echipamente/produse pe care le utilizează în desfășurarea activității.</w:t>
      </w:r>
    </w:p>
    <w:p w14:paraId="705845B9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77ADF1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Pentru examinarea ofertelor, Entitatea contractantă va proceda la analiza acestora astfel:</w:t>
      </w:r>
    </w:p>
    <w:p w14:paraId="5B58A109" w14:textId="77777777" w:rsidR="00154B04" w:rsidRPr="00CC2EA0" w:rsidRDefault="00154B04" w:rsidP="005B30E1">
      <w:pPr>
        <w:pStyle w:val="NoSpacing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Verificarea modului de îndeplinire a criteriilor de calificare și selecție impuse.</w:t>
      </w:r>
    </w:p>
    <w:p w14:paraId="7226AFBB" w14:textId="77777777" w:rsidR="00154B04" w:rsidRPr="00CC2EA0" w:rsidRDefault="00154B04" w:rsidP="005B30E1">
      <w:pPr>
        <w:pStyle w:val="NoSpacing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Analiza și verificarea fiecărei oferte din punct de vedere al aspectelor financiare.</w:t>
      </w:r>
    </w:p>
    <w:p w14:paraId="5130947D" w14:textId="77777777" w:rsidR="00154B04" w:rsidRPr="00CC2EA0" w:rsidRDefault="00154B04" w:rsidP="005B30E1">
      <w:pPr>
        <w:pStyle w:val="NoSpacing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Analiza și verificarea fiecărei oferte din punct de vedere al condițiilor tehnice propuse. Oferta tehnică trebuie să corespundă cerințelor minime prevăzute în caietul de sarcini. </w:t>
      </w:r>
    </w:p>
    <w:p w14:paraId="4FBD6D7B" w14:textId="77777777" w:rsidR="00154B04" w:rsidRPr="00CC2EA0" w:rsidRDefault="00154B04" w:rsidP="005B30E1">
      <w:pPr>
        <w:pStyle w:val="NoSpacing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Oferta câștigătoare va fi oferta admisibilă din punct de vedere tehnico-economic, în urma aplicării criteriului stabilit. </w:t>
      </w:r>
    </w:p>
    <w:p w14:paraId="311DDB01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678E9A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Procedura se finalizează prin încheierea contractului de lucrări. </w:t>
      </w:r>
    </w:p>
    <w:p w14:paraId="5CD69098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761194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lang w:val="ro-RO"/>
        </w:rPr>
        <w:t>VI. Condiții referitoare la contract</w:t>
      </w:r>
    </w:p>
    <w:p w14:paraId="72D1BDCC" w14:textId="5C8C88C0" w:rsidR="00BF2CDA" w:rsidRPr="00CC2EA0" w:rsidRDefault="00154B04" w:rsidP="00083C13">
      <w:pPr>
        <w:pStyle w:val="Default"/>
        <w:jc w:val="both"/>
        <w:rPr>
          <w:lang w:val="ro-RO"/>
        </w:rPr>
      </w:pPr>
      <w:r w:rsidRPr="00CC2EA0">
        <w:rPr>
          <w:b/>
          <w:color w:val="000000" w:themeColor="text1"/>
          <w:lang w:val="ro-RO"/>
        </w:rPr>
        <w:t>Durata contractului</w:t>
      </w:r>
      <w:r w:rsidR="008336CC" w:rsidRPr="00CC2EA0">
        <w:rPr>
          <w:b/>
          <w:color w:val="000000" w:themeColor="text1"/>
          <w:lang w:val="ro-RO"/>
        </w:rPr>
        <w:t xml:space="preserve"> în cazul extinderilor de conductă</w:t>
      </w:r>
      <w:r w:rsidR="004715A7" w:rsidRPr="00CC2EA0">
        <w:rPr>
          <w:color w:val="000000" w:themeColor="text1"/>
          <w:lang w:val="ro-RO"/>
        </w:rPr>
        <w:t xml:space="preserve">, raportată la data semnării </w:t>
      </w:r>
      <w:r w:rsidR="00083C13" w:rsidRPr="00CC2EA0">
        <w:rPr>
          <w:color w:val="000000" w:themeColor="text1"/>
          <w:lang w:val="ro-RO"/>
        </w:rPr>
        <w:t xml:space="preserve">contractului de lucrări este de </w:t>
      </w:r>
      <w:r w:rsidR="005B30E1" w:rsidRPr="00CC2EA0">
        <w:rPr>
          <w:b/>
          <w:lang w:val="ro-RO"/>
        </w:rPr>
        <w:t>1 an de zile</w:t>
      </w:r>
      <w:r w:rsidR="00083C13" w:rsidRPr="00CC2EA0">
        <w:rPr>
          <w:lang w:val="ro-RO"/>
        </w:rPr>
        <w:t>, pentru a acoperi și situaț</w:t>
      </w:r>
      <w:r w:rsidR="00BF2CDA" w:rsidRPr="00CC2EA0">
        <w:rPr>
          <w:lang w:val="ro-RO"/>
        </w:rPr>
        <w:t>iile în care prin certificatul de urbanism se solicită avize ce necesită întocmire</w:t>
      </w:r>
      <w:r w:rsidR="005B30E1" w:rsidRPr="00CC2EA0">
        <w:rPr>
          <w:lang w:val="ro-RO"/>
        </w:rPr>
        <w:t>a unor proiecte de specialitate.</w:t>
      </w:r>
    </w:p>
    <w:p w14:paraId="16671E5F" w14:textId="1CC91BB1" w:rsidR="00083C13" w:rsidRPr="00CC2EA0" w:rsidRDefault="00083C13" w:rsidP="00083C13">
      <w:pPr>
        <w:pStyle w:val="Default"/>
        <w:jc w:val="both"/>
        <w:rPr>
          <w:b/>
          <w:lang w:val="ro-RO"/>
        </w:rPr>
      </w:pPr>
      <w:r w:rsidRPr="00CC2EA0">
        <w:rPr>
          <w:b/>
          <w:lang w:val="ro-RO"/>
        </w:rPr>
        <w:t xml:space="preserve">Ofertantul trebuie să respecte termenele şi cerinţele prevăzute în legislaţia în vigoare, </w:t>
      </w:r>
      <w:r w:rsidRPr="00CC2EA0">
        <w:rPr>
          <w:lang w:val="ro-RO"/>
        </w:rPr>
        <w:t>astfel:</w:t>
      </w:r>
      <w:r w:rsidRPr="00CC2EA0">
        <w:rPr>
          <w:b/>
          <w:lang w:val="ro-RO"/>
        </w:rPr>
        <w:t xml:space="preserve"> </w:t>
      </w:r>
    </w:p>
    <w:p w14:paraId="6597E974" w14:textId="582A753C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Termen de proiectare și execuție: conform termenelor specificate la pct</w:t>
      </w:r>
      <w:r w:rsidR="008E65F3"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CC2EA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3.5 respectiv 4.1 din Caietul de sarcini aferent prezentului anunț.</w:t>
      </w:r>
    </w:p>
    <w:p w14:paraId="0FE3EC13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u w:val="single"/>
          <w:lang w:val="ro-RO"/>
        </w:rPr>
        <w:t>Termen de garanție: 36 de luni și se calculează de la data punerii în funcțiune a lucrărilor.</w:t>
      </w:r>
    </w:p>
    <w:p w14:paraId="35E43BB7" w14:textId="6FE053B0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Garanția de bună execuție: conform prevederilor pct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5 din Caietul de sarcini aferent prezentului anunț.</w:t>
      </w:r>
    </w:p>
    <w:p w14:paraId="0FD3B8C5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Termenul de prezentare a dovezii constituirii garanției de bună execuție este de maxim 5 zile lucrătoare de la data semnării contractului și reprezintă condiție de intrare efectivă în vigoare a contractului. </w:t>
      </w:r>
    </w:p>
    <w:p w14:paraId="48641683" w14:textId="0BF77F6D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>Termenul de plată: conform termenelor și condițiilor prevăzute la pct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3.10 respectiv 4.9 din Caietul de sarcini aferent prezentului anunț.</w:t>
      </w:r>
    </w:p>
    <w:p w14:paraId="42C07B3A" w14:textId="237AA16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Proiectantul/Executantul are obligația de a încheia înainte de începerea lucrărilor, o asigurare ce va cuprinde toate riscurile care ar putea apărea din derularea lucrărilor, privind utilajele, instalațiile de lucru, echipamentele, materialele pe stoc, personalul propriu și reprezentanții </w:t>
      </w:r>
      <w:r w:rsidR="008E65F3" w:rsidRPr="00CC2EA0">
        <w:rPr>
          <w:rFonts w:ascii="Times New Roman" w:hAnsi="Times New Roman" w:cs="Times New Roman"/>
          <w:sz w:val="24"/>
          <w:szCs w:val="24"/>
          <w:lang w:val="ro-RO"/>
        </w:rPr>
        <w:t>împuterniciți</w:t>
      </w:r>
      <w:r w:rsidRPr="00CC2EA0">
        <w:rPr>
          <w:rFonts w:ascii="Times New Roman" w:hAnsi="Times New Roman" w:cs="Times New Roman"/>
          <w:sz w:val="24"/>
          <w:szCs w:val="24"/>
          <w:lang w:val="ro-RO"/>
        </w:rPr>
        <w:t xml:space="preserve"> să verifice sau să recepționeze lucrările, precum și daunele sau prejudiciile aduse de către terțe persoane fizice și juridice</w:t>
      </w:r>
    </w:p>
    <w:p w14:paraId="6D443F87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6079D" w14:textId="77777777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VII. Clarificări</w:t>
      </w:r>
    </w:p>
    <w:p w14:paraId="0F9F0FB1" w14:textId="70658588" w:rsidR="00154B04" w:rsidRPr="00CC2EA0" w:rsidRDefault="00154B04" w:rsidP="005B30E1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Orice operator economic interesat are dreptul de a solicita clarificări sau </w:t>
      </w:r>
      <w:r w:rsidR="008E65F3"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informații</w:t>
      </w:r>
      <w:r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suplimentare în legătură cu </w:t>
      </w:r>
      <w:r w:rsidR="008E65F3"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documentația</w:t>
      </w:r>
      <w:r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cel </w:t>
      </w:r>
      <w:r w:rsidR="008E65F3"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puțin</w:t>
      </w:r>
      <w:r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5 zile înainte de termenul limită stabilit pentru depunerea ofertelor.</w:t>
      </w:r>
    </w:p>
    <w:p w14:paraId="1CC4A536" w14:textId="6D867E36" w:rsidR="00833AE4" w:rsidRPr="005E1AB5" w:rsidRDefault="00154B04" w:rsidP="005E1AB5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Entitatea contractantă va răspunde tuturor acestor solicitări de clarificare în termen de </w:t>
      </w:r>
      <w:r w:rsidR="0032728E"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3 </w:t>
      </w:r>
      <w:r w:rsidRPr="00CC2EA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zile de la depunerea lor.</w:t>
      </w:r>
    </w:p>
    <w:sectPr w:rsidR="00833AE4" w:rsidRPr="005E1AB5" w:rsidSect="005B30E1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417" w:right="56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CAA7" w14:textId="77777777" w:rsidR="00B92E8D" w:rsidRDefault="00B92E8D" w:rsidP="004A395E">
      <w:r>
        <w:separator/>
      </w:r>
    </w:p>
  </w:endnote>
  <w:endnote w:type="continuationSeparator" w:id="0">
    <w:p w14:paraId="51FC7BAA" w14:textId="77777777" w:rsidR="00B92E8D" w:rsidRDefault="00B92E8D" w:rsidP="004A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D43D" w14:textId="69E223D0" w:rsidR="00651B8F" w:rsidRDefault="00320FE9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7DB7ED38" wp14:editId="2023BC68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117600"/>
          <wp:effectExtent l="0" t="0" r="0" b="0"/>
          <wp:wrapSquare wrapText="bothSides"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oma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5" cy="111811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7A2F" w14:textId="77777777" w:rsidR="00B92E8D" w:rsidRDefault="00B92E8D" w:rsidP="004A395E">
      <w:r>
        <w:separator/>
      </w:r>
    </w:p>
  </w:footnote>
  <w:footnote w:type="continuationSeparator" w:id="0">
    <w:p w14:paraId="2E9A4BBF" w14:textId="77777777" w:rsidR="00B92E8D" w:rsidRDefault="00B92E8D" w:rsidP="004A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3996" w14:textId="77777777" w:rsidR="00651B8F" w:rsidRDefault="00EC0FF1">
    <w:pPr>
      <w:pStyle w:val="Header"/>
    </w:pPr>
    <w:sdt>
      <w:sdtPr>
        <w:id w:val="1233735692"/>
        <w:placeholder>
          <w:docPart w:val="AFD51AEDA4361149B8E0B11D4C39650A"/>
        </w:placeholder>
        <w:temporary/>
        <w:showingPlcHdr/>
      </w:sdtPr>
      <w:sdtEndPr/>
      <w:sdtContent>
        <w:r w:rsidR="00651B8F">
          <w:t>[Digitare il testo]</w:t>
        </w:r>
      </w:sdtContent>
    </w:sdt>
    <w:r w:rsidR="00651B8F">
      <w:ptab w:relativeTo="margin" w:alignment="center" w:leader="none"/>
    </w:r>
    <w:sdt>
      <w:sdtPr>
        <w:id w:val="542188179"/>
        <w:placeholder>
          <w:docPart w:val="C6C5497F86FD374CBADBF2B151E77781"/>
        </w:placeholder>
        <w:temporary/>
        <w:showingPlcHdr/>
      </w:sdtPr>
      <w:sdtEndPr/>
      <w:sdtContent>
        <w:r w:rsidR="00651B8F">
          <w:t>[Digitare il testo]</w:t>
        </w:r>
      </w:sdtContent>
    </w:sdt>
    <w:r w:rsidR="00651B8F">
      <w:ptab w:relativeTo="margin" w:alignment="right" w:leader="none"/>
    </w:r>
    <w:sdt>
      <w:sdtPr>
        <w:id w:val="-1255286969"/>
        <w:placeholder>
          <w:docPart w:val="F8B23C3C3771F4428E826D38EDF65BA3"/>
        </w:placeholder>
        <w:temporary/>
        <w:showingPlcHdr/>
      </w:sdtPr>
      <w:sdtEndPr/>
      <w:sdtContent>
        <w:r w:rsidR="00651B8F">
          <w:t>[Digitare il testo]</w:t>
        </w:r>
      </w:sdtContent>
    </w:sdt>
  </w:p>
  <w:p w14:paraId="1D691266" w14:textId="77777777" w:rsidR="00651B8F" w:rsidRDefault="00651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AE62" w14:textId="0A35CCFF" w:rsidR="00651B8F" w:rsidRDefault="00320FE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41DBA4D5" wp14:editId="29BEA42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876935"/>
          <wp:effectExtent l="0" t="0" r="9525" b="12065"/>
          <wp:wrapSquare wrapText="bothSides"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rom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769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EBBD" w14:textId="4786FE3B" w:rsidR="00651B8F" w:rsidRDefault="00320FE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0" wp14:anchorId="24BB5092" wp14:editId="6EA40FC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876935"/>
          <wp:effectExtent l="0" t="0" r="9525" b="12065"/>
          <wp:wrapSquare wrapText="bothSides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rom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769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2D6"/>
    <w:multiLevelType w:val="hybridMultilevel"/>
    <w:tmpl w:val="5A4EC43C"/>
    <w:lvl w:ilvl="0" w:tplc="B2388C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B66"/>
    <w:multiLevelType w:val="hybridMultilevel"/>
    <w:tmpl w:val="8F6231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567"/>
    <w:multiLevelType w:val="hybridMultilevel"/>
    <w:tmpl w:val="FA2AAE92"/>
    <w:lvl w:ilvl="0" w:tplc="1102EDD8">
      <w:numFmt w:val="bullet"/>
      <w:lvlText w:val="-"/>
      <w:lvlJc w:val="left"/>
      <w:pPr>
        <w:ind w:left="-3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0FB55814"/>
    <w:multiLevelType w:val="hybridMultilevel"/>
    <w:tmpl w:val="E0FCBC84"/>
    <w:lvl w:ilvl="0" w:tplc="4B486BC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E60642"/>
    <w:multiLevelType w:val="hybridMultilevel"/>
    <w:tmpl w:val="B6F0C954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11702692"/>
    <w:multiLevelType w:val="hybridMultilevel"/>
    <w:tmpl w:val="E2903AEE"/>
    <w:lvl w:ilvl="0" w:tplc="3FDC6C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7120"/>
    <w:multiLevelType w:val="hybridMultilevel"/>
    <w:tmpl w:val="E4C60BE0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2285724C"/>
    <w:multiLevelType w:val="hybridMultilevel"/>
    <w:tmpl w:val="FE78EF18"/>
    <w:lvl w:ilvl="0" w:tplc="5114C4EA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3F0853"/>
    <w:multiLevelType w:val="hybridMultilevel"/>
    <w:tmpl w:val="EF2E5304"/>
    <w:lvl w:ilvl="0" w:tplc="742429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EA3A07"/>
    <w:multiLevelType w:val="hybridMultilevel"/>
    <w:tmpl w:val="A8AC6BAC"/>
    <w:lvl w:ilvl="0" w:tplc="041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D5A352E"/>
    <w:multiLevelType w:val="hybridMultilevel"/>
    <w:tmpl w:val="629C513A"/>
    <w:lvl w:ilvl="0" w:tplc="06069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6EB4"/>
    <w:multiLevelType w:val="hybridMultilevel"/>
    <w:tmpl w:val="A902489A"/>
    <w:lvl w:ilvl="0" w:tplc="7B90C8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4AF3"/>
    <w:multiLevelType w:val="hybridMultilevel"/>
    <w:tmpl w:val="B4D4D1CC"/>
    <w:lvl w:ilvl="0" w:tplc="F996727E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8A2BB1"/>
    <w:multiLevelType w:val="hybridMultilevel"/>
    <w:tmpl w:val="D6A8847A"/>
    <w:lvl w:ilvl="0" w:tplc="3F062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A002C"/>
    <w:multiLevelType w:val="hybridMultilevel"/>
    <w:tmpl w:val="276266AC"/>
    <w:lvl w:ilvl="0" w:tplc="E2E051E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DB1312"/>
    <w:multiLevelType w:val="hybridMultilevel"/>
    <w:tmpl w:val="0818BF24"/>
    <w:lvl w:ilvl="0" w:tplc="7D0A62E2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 w15:restartNumberingAfterBreak="0">
    <w:nsid w:val="6EA87226"/>
    <w:multiLevelType w:val="hybridMultilevel"/>
    <w:tmpl w:val="F29843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A012EF"/>
    <w:multiLevelType w:val="hybridMultilevel"/>
    <w:tmpl w:val="29F02320"/>
    <w:lvl w:ilvl="0" w:tplc="0809000F">
      <w:start w:val="1"/>
      <w:numFmt w:val="decimal"/>
      <w:lvlText w:val="%1."/>
      <w:lvlJc w:val="left"/>
      <w:pPr>
        <w:ind w:left="437" w:hanging="360"/>
      </w:p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717B404A"/>
    <w:multiLevelType w:val="hybridMultilevel"/>
    <w:tmpl w:val="C922C96A"/>
    <w:lvl w:ilvl="0" w:tplc="5B0668E2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 w15:restartNumberingAfterBreak="0">
    <w:nsid w:val="77BB0254"/>
    <w:multiLevelType w:val="hybridMultilevel"/>
    <w:tmpl w:val="AE8A51DA"/>
    <w:lvl w:ilvl="0" w:tplc="E68E8EF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846704"/>
    <w:multiLevelType w:val="hybridMultilevel"/>
    <w:tmpl w:val="04FCB4F6"/>
    <w:lvl w:ilvl="0" w:tplc="0CCAFB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5262">
    <w:abstractNumId w:val="3"/>
  </w:num>
  <w:num w:numId="2" w16cid:durableId="2133404880">
    <w:abstractNumId w:val="11"/>
  </w:num>
  <w:num w:numId="3" w16cid:durableId="708845521">
    <w:abstractNumId w:val="2"/>
  </w:num>
  <w:num w:numId="4" w16cid:durableId="93137713">
    <w:abstractNumId w:val="14"/>
  </w:num>
  <w:num w:numId="5" w16cid:durableId="676662266">
    <w:abstractNumId w:val="9"/>
  </w:num>
  <w:num w:numId="6" w16cid:durableId="1386103190">
    <w:abstractNumId w:val="20"/>
  </w:num>
  <w:num w:numId="7" w16cid:durableId="1100182539">
    <w:abstractNumId w:val="0"/>
  </w:num>
  <w:num w:numId="8" w16cid:durableId="1747847278">
    <w:abstractNumId w:val="19"/>
  </w:num>
  <w:num w:numId="9" w16cid:durableId="816337191">
    <w:abstractNumId w:val="13"/>
  </w:num>
  <w:num w:numId="10" w16cid:durableId="790787525">
    <w:abstractNumId w:val="10"/>
  </w:num>
  <w:num w:numId="11" w16cid:durableId="1539197848">
    <w:abstractNumId w:val="12"/>
  </w:num>
  <w:num w:numId="12" w16cid:durableId="52583459">
    <w:abstractNumId w:val="5"/>
  </w:num>
  <w:num w:numId="13" w16cid:durableId="1977293550">
    <w:abstractNumId w:val="18"/>
  </w:num>
  <w:num w:numId="14" w16cid:durableId="736435352">
    <w:abstractNumId w:val="16"/>
  </w:num>
  <w:num w:numId="15" w16cid:durableId="1202009748">
    <w:abstractNumId w:val="15"/>
  </w:num>
  <w:num w:numId="16" w16cid:durableId="113719339">
    <w:abstractNumId w:val="4"/>
  </w:num>
  <w:num w:numId="17" w16cid:durableId="438064036">
    <w:abstractNumId w:val="1"/>
  </w:num>
  <w:num w:numId="18" w16cid:durableId="976105962">
    <w:abstractNumId w:val="6"/>
  </w:num>
  <w:num w:numId="19" w16cid:durableId="1365011536">
    <w:abstractNumId w:val="8"/>
  </w:num>
  <w:num w:numId="20" w16cid:durableId="6367352">
    <w:abstractNumId w:val="7"/>
  </w:num>
  <w:num w:numId="21" w16cid:durableId="766197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5E"/>
    <w:rsid w:val="00002C87"/>
    <w:rsid w:val="00004C10"/>
    <w:rsid w:val="00022D40"/>
    <w:rsid w:val="00023DC9"/>
    <w:rsid w:val="00024D92"/>
    <w:rsid w:val="00025534"/>
    <w:rsid w:val="000457E1"/>
    <w:rsid w:val="00047A72"/>
    <w:rsid w:val="00057FC3"/>
    <w:rsid w:val="00065389"/>
    <w:rsid w:val="00071C22"/>
    <w:rsid w:val="00072414"/>
    <w:rsid w:val="000728F5"/>
    <w:rsid w:val="00083C13"/>
    <w:rsid w:val="000C0A4F"/>
    <w:rsid w:val="000E6F7F"/>
    <w:rsid w:val="000F6B3F"/>
    <w:rsid w:val="00102CF3"/>
    <w:rsid w:val="00120BEB"/>
    <w:rsid w:val="0013015E"/>
    <w:rsid w:val="00132023"/>
    <w:rsid w:val="0013293E"/>
    <w:rsid w:val="001502CF"/>
    <w:rsid w:val="00152061"/>
    <w:rsid w:val="00154B04"/>
    <w:rsid w:val="00185EE5"/>
    <w:rsid w:val="001925E8"/>
    <w:rsid w:val="001A1131"/>
    <w:rsid w:val="001A5CEE"/>
    <w:rsid w:val="001C4D5D"/>
    <w:rsid w:val="001D51D2"/>
    <w:rsid w:val="001E1890"/>
    <w:rsid w:val="001E4C7B"/>
    <w:rsid w:val="001E6E09"/>
    <w:rsid w:val="001F7727"/>
    <w:rsid w:val="002020B6"/>
    <w:rsid w:val="00225EA4"/>
    <w:rsid w:val="00232BE0"/>
    <w:rsid w:val="00233F3C"/>
    <w:rsid w:val="002532B0"/>
    <w:rsid w:val="0025613B"/>
    <w:rsid w:val="002601DA"/>
    <w:rsid w:val="00265E64"/>
    <w:rsid w:val="00273BB9"/>
    <w:rsid w:val="002948F6"/>
    <w:rsid w:val="002A7B84"/>
    <w:rsid w:val="002A7C9F"/>
    <w:rsid w:val="002B6778"/>
    <w:rsid w:val="002D1953"/>
    <w:rsid w:val="002E00A3"/>
    <w:rsid w:val="002F30DB"/>
    <w:rsid w:val="00315577"/>
    <w:rsid w:val="00320FE9"/>
    <w:rsid w:val="0032728E"/>
    <w:rsid w:val="003313CD"/>
    <w:rsid w:val="00350CC6"/>
    <w:rsid w:val="00360683"/>
    <w:rsid w:val="00395A61"/>
    <w:rsid w:val="003B3936"/>
    <w:rsid w:val="003B6FBB"/>
    <w:rsid w:val="003C1A28"/>
    <w:rsid w:val="003C5BBA"/>
    <w:rsid w:val="003D4731"/>
    <w:rsid w:val="003E59B7"/>
    <w:rsid w:val="003E7B1D"/>
    <w:rsid w:val="003F3288"/>
    <w:rsid w:val="003F405C"/>
    <w:rsid w:val="004002A9"/>
    <w:rsid w:val="004074DC"/>
    <w:rsid w:val="00422A46"/>
    <w:rsid w:val="00422BD2"/>
    <w:rsid w:val="00425B7D"/>
    <w:rsid w:val="004358D3"/>
    <w:rsid w:val="004422B9"/>
    <w:rsid w:val="00447F35"/>
    <w:rsid w:val="00450470"/>
    <w:rsid w:val="00451075"/>
    <w:rsid w:val="00456C90"/>
    <w:rsid w:val="004714AD"/>
    <w:rsid w:val="004715A7"/>
    <w:rsid w:val="00480F47"/>
    <w:rsid w:val="004914ED"/>
    <w:rsid w:val="004A395E"/>
    <w:rsid w:val="004B56C8"/>
    <w:rsid w:val="004C367D"/>
    <w:rsid w:val="004D7DEB"/>
    <w:rsid w:val="004E2BE7"/>
    <w:rsid w:val="004E4BED"/>
    <w:rsid w:val="004F332D"/>
    <w:rsid w:val="004F5CC4"/>
    <w:rsid w:val="00500F6B"/>
    <w:rsid w:val="00505E12"/>
    <w:rsid w:val="00512D7B"/>
    <w:rsid w:val="005222F4"/>
    <w:rsid w:val="00522862"/>
    <w:rsid w:val="00530938"/>
    <w:rsid w:val="005563A4"/>
    <w:rsid w:val="00560CC0"/>
    <w:rsid w:val="0057574A"/>
    <w:rsid w:val="0057581A"/>
    <w:rsid w:val="00576473"/>
    <w:rsid w:val="00593B07"/>
    <w:rsid w:val="005B2715"/>
    <w:rsid w:val="005B30E1"/>
    <w:rsid w:val="005C6DF3"/>
    <w:rsid w:val="005C7779"/>
    <w:rsid w:val="005D335B"/>
    <w:rsid w:val="005D5756"/>
    <w:rsid w:val="005D67F5"/>
    <w:rsid w:val="005E1AB5"/>
    <w:rsid w:val="005E4C1B"/>
    <w:rsid w:val="005E6EC2"/>
    <w:rsid w:val="005F32B8"/>
    <w:rsid w:val="00603377"/>
    <w:rsid w:val="00603AA2"/>
    <w:rsid w:val="00646D40"/>
    <w:rsid w:val="00651B8F"/>
    <w:rsid w:val="00672641"/>
    <w:rsid w:val="00674944"/>
    <w:rsid w:val="006754AF"/>
    <w:rsid w:val="00684BA3"/>
    <w:rsid w:val="00690CA5"/>
    <w:rsid w:val="00693284"/>
    <w:rsid w:val="00697487"/>
    <w:rsid w:val="006A32FB"/>
    <w:rsid w:val="006A4358"/>
    <w:rsid w:val="006B137D"/>
    <w:rsid w:val="006C2C5D"/>
    <w:rsid w:val="006D05E6"/>
    <w:rsid w:val="006D5590"/>
    <w:rsid w:val="006E6123"/>
    <w:rsid w:val="006F033D"/>
    <w:rsid w:val="00705728"/>
    <w:rsid w:val="00707302"/>
    <w:rsid w:val="00723ABB"/>
    <w:rsid w:val="00733C6B"/>
    <w:rsid w:val="0073622E"/>
    <w:rsid w:val="00744B60"/>
    <w:rsid w:val="007560F6"/>
    <w:rsid w:val="00764288"/>
    <w:rsid w:val="0076552D"/>
    <w:rsid w:val="007750B9"/>
    <w:rsid w:val="0078199E"/>
    <w:rsid w:val="007915F0"/>
    <w:rsid w:val="007948FE"/>
    <w:rsid w:val="007A787A"/>
    <w:rsid w:val="007C050D"/>
    <w:rsid w:val="007C1D6C"/>
    <w:rsid w:val="007F13D4"/>
    <w:rsid w:val="007F630E"/>
    <w:rsid w:val="00803790"/>
    <w:rsid w:val="008125F7"/>
    <w:rsid w:val="00821D5A"/>
    <w:rsid w:val="008336CC"/>
    <w:rsid w:val="00833AE4"/>
    <w:rsid w:val="00843EF8"/>
    <w:rsid w:val="00846240"/>
    <w:rsid w:val="008466FA"/>
    <w:rsid w:val="00847B60"/>
    <w:rsid w:val="008515F4"/>
    <w:rsid w:val="00860E15"/>
    <w:rsid w:val="008729AB"/>
    <w:rsid w:val="00873722"/>
    <w:rsid w:val="0087500D"/>
    <w:rsid w:val="00880020"/>
    <w:rsid w:val="00882BE0"/>
    <w:rsid w:val="008A772D"/>
    <w:rsid w:val="008C588D"/>
    <w:rsid w:val="008E65F3"/>
    <w:rsid w:val="008F1D2D"/>
    <w:rsid w:val="009043DD"/>
    <w:rsid w:val="0091599C"/>
    <w:rsid w:val="00915F72"/>
    <w:rsid w:val="009163C3"/>
    <w:rsid w:val="00921B0E"/>
    <w:rsid w:val="00926878"/>
    <w:rsid w:val="00961EBA"/>
    <w:rsid w:val="00965DC6"/>
    <w:rsid w:val="00970AE8"/>
    <w:rsid w:val="0097544C"/>
    <w:rsid w:val="009845CE"/>
    <w:rsid w:val="00997D34"/>
    <w:rsid w:val="009A43F2"/>
    <w:rsid w:val="009A44A5"/>
    <w:rsid w:val="009A6FC4"/>
    <w:rsid w:val="009B00CF"/>
    <w:rsid w:val="009B01C2"/>
    <w:rsid w:val="009B0B37"/>
    <w:rsid w:val="009C2967"/>
    <w:rsid w:val="009E24B4"/>
    <w:rsid w:val="009E2861"/>
    <w:rsid w:val="009F1824"/>
    <w:rsid w:val="00A02094"/>
    <w:rsid w:val="00A03B47"/>
    <w:rsid w:val="00A047BF"/>
    <w:rsid w:val="00A11F7F"/>
    <w:rsid w:val="00A51369"/>
    <w:rsid w:val="00A61D1E"/>
    <w:rsid w:val="00AA3C43"/>
    <w:rsid w:val="00AA4FA5"/>
    <w:rsid w:val="00AB54D0"/>
    <w:rsid w:val="00AB6FB1"/>
    <w:rsid w:val="00AE6ABA"/>
    <w:rsid w:val="00AE7BD1"/>
    <w:rsid w:val="00B02480"/>
    <w:rsid w:val="00B156F2"/>
    <w:rsid w:val="00B2253A"/>
    <w:rsid w:val="00B26A5F"/>
    <w:rsid w:val="00B3112F"/>
    <w:rsid w:val="00B32AC9"/>
    <w:rsid w:val="00B33A48"/>
    <w:rsid w:val="00B363A0"/>
    <w:rsid w:val="00B67CF9"/>
    <w:rsid w:val="00B72C14"/>
    <w:rsid w:val="00B73D76"/>
    <w:rsid w:val="00B778F5"/>
    <w:rsid w:val="00B92E8D"/>
    <w:rsid w:val="00BA41D0"/>
    <w:rsid w:val="00BB4DAC"/>
    <w:rsid w:val="00BC4253"/>
    <w:rsid w:val="00BD61D3"/>
    <w:rsid w:val="00BE5131"/>
    <w:rsid w:val="00BF2CDA"/>
    <w:rsid w:val="00BF4BA5"/>
    <w:rsid w:val="00C00AB5"/>
    <w:rsid w:val="00C048E2"/>
    <w:rsid w:val="00C07436"/>
    <w:rsid w:val="00C103D4"/>
    <w:rsid w:val="00C20C81"/>
    <w:rsid w:val="00C35179"/>
    <w:rsid w:val="00C47133"/>
    <w:rsid w:val="00C712DB"/>
    <w:rsid w:val="00C77CB3"/>
    <w:rsid w:val="00CC2EA0"/>
    <w:rsid w:val="00CD1C73"/>
    <w:rsid w:val="00CD40A2"/>
    <w:rsid w:val="00CD73B6"/>
    <w:rsid w:val="00CF0EC8"/>
    <w:rsid w:val="00CF12B0"/>
    <w:rsid w:val="00CF1575"/>
    <w:rsid w:val="00D1467D"/>
    <w:rsid w:val="00D160FA"/>
    <w:rsid w:val="00D241D2"/>
    <w:rsid w:val="00D36CFF"/>
    <w:rsid w:val="00D4638D"/>
    <w:rsid w:val="00D46598"/>
    <w:rsid w:val="00D5610F"/>
    <w:rsid w:val="00D74C4B"/>
    <w:rsid w:val="00D76991"/>
    <w:rsid w:val="00D83E08"/>
    <w:rsid w:val="00D85672"/>
    <w:rsid w:val="00DA033A"/>
    <w:rsid w:val="00DA35D8"/>
    <w:rsid w:val="00DB23DE"/>
    <w:rsid w:val="00DB5C9C"/>
    <w:rsid w:val="00DF3465"/>
    <w:rsid w:val="00E05FBE"/>
    <w:rsid w:val="00E06901"/>
    <w:rsid w:val="00E3489E"/>
    <w:rsid w:val="00E43DDA"/>
    <w:rsid w:val="00E55A43"/>
    <w:rsid w:val="00E66B7D"/>
    <w:rsid w:val="00E67980"/>
    <w:rsid w:val="00E90EF5"/>
    <w:rsid w:val="00E91F49"/>
    <w:rsid w:val="00E97FE3"/>
    <w:rsid w:val="00EA4576"/>
    <w:rsid w:val="00EA5EDF"/>
    <w:rsid w:val="00EB72A0"/>
    <w:rsid w:val="00EC0A66"/>
    <w:rsid w:val="00EC0FF1"/>
    <w:rsid w:val="00ED3D08"/>
    <w:rsid w:val="00F007D2"/>
    <w:rsid w:val="00F0191F"/>
    <w:rsid w:val="00F03EDA"/>
    <w:rsid w:val="00F10471"/>
    <w:rsid w:val="00F1378B"/>
    <w:rsid w:val="00F13A82"/>
    <w:rsid w:val="00F16EA3"/>
    <w:rsid w:val="00F23186"/>
    <w:rsid w:val="00F24C36"/>
    <w:rsid w:val="00F51792"/>
    <w:rsid w:val="00F7038A"/>
    <w:rsid w:val="00F71CCF"/>
    <w:rsid w:val="00F8649E"/>
    <w:rsid w:val="00F94758"/>
    <w:rsid w:val="00F95F04"/>
    <w:rsid w:val="00F97160"/>
    <w:rsid w:val="00FA5D39"/>
    <w:rsid w:val="00FB2518"/>
    <w:rsid w:val="00FC6DAB"/>
    <w:rsid w:val="00FE41DC"/>
    <w:rsid w:val="00FE641F"/>
    <w:rsid w:val="00FE6A8D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2D5C98D"/>
  <w14:defaultImageDpi w14:val="300"/>
  <w15:docId w15:val="{584FF15A-94A3-B64A-ACEE-ACB2BE1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9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95E"/>
  </w:style>
  <w:style w:type="paragraph" w:styleId="Footer">
    <w:name w:val="footer"/>
    <w:basedOn w:val="Normal"/>
    <w:link w:val="FooterChar"/>
    <w:uiPriority w:val="99"/>
    <w:unhideWhenUsed/>
    <w:rsid w:val="004A39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95E"/>
  </w:style>
  <w:style w:type="paragraph" w:styleId="BalloonText">
    <w:name w:val="Balloon Text"/>
    <w:basedOn w:val="Normal"/>
    <w:link w:val="BalloonTextChar"/>
    <w:uiPriority w:val="99"/>
    <w:semiHidden/>
    <w:unhideWhenUsed/>
    <w:rsid w:val="004A39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5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534"/>
    <w:pPr>
      <w:ind w:left="720"/>
      <w:contextualSpacing/>
    </w:pPr>
  </w:style>
  <w:style w:type="paragraph" w:styleId="NoSpacing">
    <w:name w:val="No Spacing"/>
    <w:uiPriority w:val="1"/>
    <w:qFormat/>
    <w:rsid w:val="00723ABB"/>
    <w:rPr>
      <w:rFonts w:eastAsiaTheme="minorHAns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723ABB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723ABB"/>
    <w:rPr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E41DC"/>
    <w:rPr>
      <w:color w:val="808080"/>
    </w:rPr>
  </w:style>
  <w:style w:type="paragraph" w:customStyle="1" w:styleId="Default">
    <w:name w:val="Default"/>
    <w:rsid w:val="00BF2CD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.cluj@cplconcordia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chizitii@cplconcordi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lconcordia.r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51AEDA4361149B8E0B11D4C3965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32DD0-0602-EB4E-B6EA-D6BFDBC7FAB5}"/>
      </w:docPartPr>
      <w:docPartBody>
        <w:p w:rsidR="00F94B7E" w:rsidRDefault="00F94B7E" w:rsidP="00F94B7E">
          <w:pPr>
            <w:pStyle w:val="AFD51AEDA4361149B8E0B11D4C39650A"/>
          </w:pPr>
          <w:r>
            <w:t>[Digitare il testo]</w:t>
          </w:r>
        </w:p>
      </w:docPartBody>
    </w:docPart>
    <w:docPart>
      <w:docPartPr>
        <w:name w:val="C6C5497F86FD374CBADBF2B151E77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B3D18-C226-6F4A-B966-823EFE33763A}"/>
      </w:docPartPr>
      <w:docPartBody>
        <w:p w:rsidR="00F94B7E" w:rsidRDefault="00F94B7E" w:rsidP="00F94B7E">
          <w:pPr>
            <w:pStyle w:val="C6C5497F86FD374CBADBF2B151E77781"/>
          </w:pPr>
          <w:r>
            <w:t>[Digitare il testo]</w:t>
          </w:r>
        </w:p>
      </w:docPartBody>
    </w:docPart>
    <w:docPart>
      <w:docPartPr>
        <w:name w:val="F8B23C3C3771F4428E826D38EDF65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4CCA5-EE65-9F4F-AA6C-1DEE9D109281}"/>
      </w:docPartPr>
      <w:docPartBody>
        <w:p w:rsidR="00F94B7E" w:rsidRDefault="00F94B7E" w:rsidP="00F94B7E">
          <w:pPr>
            <w:pStyle w:val="F8B23C3C3771F4428E826D38EDF65BA3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7E"/>
    <w:rsid w:val="00017AC8"/>
    <w:rsid w:val="000469FB"/>
    <w:rsid w:val="00052E5D"/>
    <w:rsid w:val="0006256D"/>
    <w:rsid w:val="000C1024"/>
    <w:rsid w:val="000E647B"/>
    <w:rsid w:val="00150A2E"/>
    <w:rsid w:val="00192E51"/>
    <w:rsid w:val="001A5A84"/>
    <w:rsid w:val="0020325E"/>
    <w:rsid w:val="00231F8F"/>
    <w:rsid w:val="00287D6C"/>
    <w:rsid w:val="002A7AD6"/>
    <w:rsid w:val="002B5C1C"/>
    <w:rsid w:val="0032556D"/>
    <w:rsid w:val="003D1216"/>
    <w:rsid w:val="00430B71"/>
    <w:rsid w:val="00467337"/>
    <w:rsid w:val="00494986"/>
    <w:rsid w:val="004B503E"/>
    <w:rsid w:val="004F1938"/>
    <w:rsid w:val="00527E8C"/>
    <w:rsid w:val="00542220"/>
    <w:rsid w:val="00596034"/>
    <w:rsid w:val="006336F1"/>
    <w:rsid w:val="00654B6F"/>
    <w:rsid w:val="007066CE"/>
    <w:rsid w:val="007379B9"/>
    <w:rsid w:val="00744F0D"/>
    <w:rsid w:val="00754118"/>
    <w:rsid w:val="007A348C"/>
    <w:rsid w:val="007B760A"/>
    <w:rsid w:val="007E2647"/>
    <w:rsid w:val="0080236A"/>
    <w:rsid w:val="00890FF4"/>
    <w:rsid w:val="008A4065"/>
    <w:rsid w:val="009206B1"/>
    <w:rsid w:val="00967CE1"/>
    <w:rsid w:val="009917CA"/>
    <w:rsid w:val="009B147C"/>
    <w:rsid w:val="009F48B6"/>
    <w:rsid w:val="009F6539"/>
    <w:rsid w:val="00A0694C"/>
    <w:rsid w:val="00A15476"/>
    <w:rsid w:val="00A53472"/>
    <w:rsid w:val="00AA34AA"/>
    <w:rsid w:val="00AB76B6"/>
    <w:rsid w:val="00AE1935"/>
    <w:rsid w:val="00B13EFE"/>
    <w:rsid w:val="00BC27DB"/>
    <w:rsid w:val="00BE0C2A"/>
    <w:rsid w:val="00BE349C"/>
    <w:rsid w:val="00BF6CE1"/>
    <w:rsid w:val="00C14290"/>
    <w:rsid w:val="00C26D0C"/>
    <w:rsid w:val="00C42266"/>
    <w:rsid w:val="00C54AEC"/>
    <w:rsid w:val="00C55DBA"/>
    <w:rsid w:val="00C632CA"/>
    <w:rsid w:val="00CA584B"/>
    <w:rsid w:val="00CB0F5D"/>
    <w:rsid w:val="00CC2FF4"/>
    <w:rsid w:val="00CC3510"/>
    <w:rsid w:val="00CE6B50"/>
    <w:rsid w:val="00D466EF"/>
    <w:rsid w:val="00DE110A"/>
    <w:rsid w:val="00DF26D7"/>
    <w:rsid w:val="00E71CD0"/>
    <w:rsid w:val="00EF5FE9"/>
    <w:rsid w:val="00F04A5A"/>
    <w:rsid w:val="00F127C4"/>
    <w:rsid w:val="00F16E59"/>
    <w:rsid w:val="00F32D24"/>
    <w:rsid w:val="00F9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D51AEDA4361149B8E0B11D4C39650A">
    <w:name w:val="AFD51AEDA4361149B8E0B11D4C39650A"/>
    <w:rsid w:val="00F94B7E"/>
  </w:style>
  <w:style w:type="paragraph" w:customStyle="1" w:styleId="C6C5497F86FD374CBADBF2B151E77781">
    <w:name w:val="C6C5497F86FD374CBADBF2B151E77781"/>
    <w:rsid w:val="00F94B7E"/>
  </w:style>
  <w:style w:type="paragraph" w:customStyle="1" w:styleId="F8B23C3C3771F4428E826D38EDF65BA3">
    <w:name w:val="F8B23C3C3771F4428E826D38EDF65BA3"/>
    <w:rsid w:val="00F94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E90525-E1AB-41C7-AA4D-ECD43785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Dumitru Vlad</cp:lastModifiedBy>
  <cp:revision>40</cp:revision>
  <cp:lastPrinted>2021-06-25T10:15:00Z</cp:lastPrinted>
  <dcterms:created xsi:type="dcterms:W3CDTF">2022-06-21T08:28:00Z</dcterms:created>
  <dcterms:modified xsi:type="dcterms:W3CDTF">2022-08-23T08:20:00Z</dcterms:modified>
</cp:coreProperties>
</file>